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b040" w14:textId="f4bb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Целиноградского районного маслихата от 30 января 2018 года № 181/25-6 "Об установлении единых ставок фиксированного налога для всех налогоплательщиков, осуществляющих деятельность на территории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февраля 2020 года № 384/57-6. Зарегистрировано Департаментом юстиции Акмолинской области 27 февраля 2020 года № 7693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Целиноградского района" от 30 января 2018 года № 181/25-6 (зарегистрировано в Реестре государственной регистрации нормативных правовых актов № 6404, опубликовано 21 февраля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