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4488" w14:textId="adc4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января 2020 года № 380/56-6. Зарегистрировано Департаментом юстиции Акмолинской области 24 января 2020 года № 7659. Утратило силу решением Целиноградского районного маслихата Акмолинской области от 28 октября 2020 года № 443/6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43/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