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20fe" w14:textId="6602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7 июля 2016 года № А-7/150 "Об определении перечня приоритетных направлений расходов бюджета Сандыктауского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6 августа 2020 года № А-8/162. Зарегистрировано Департаментом юстиции Акмолинской области 7 августа 2020 года № 7982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перечня приоритетных направлений расходов бюджета Сандыктауского района" от 7 июля 2016 года № А-7/150 (зарегистрировано в Реестре государственной регистрации нормативных правовых актов № 5495, опубликовано 24 августа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Сандыктауского района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 приложению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Жылкыбаева К.К.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А-7/150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бюджета Сандыктауского района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Выплата заработной платы и других денежных выплат, в том числе заработная плата внештатного технического персонала и все удержания из заработной платы.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компенсации, предусмотренные законодательными актами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Алименты, обязательные пенсионные взносы, профессиональные и добровольные пенсионные взносы, социальные отчисления, отчисления и (или) взносы на обязательное социальное медицинское страхование, пособия, стипендии.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банковских услуг, выплаты по погашению и обслуживанию долговых обязательств, налоги и другие обязательные платежи в бюджет.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приобретение топлива (в части отопления зданий), услуг по организации питания и приобретению продуктов питания.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 исполнительных документов и судебных актов.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Командировочные и служебные разъезды.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