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d3a7" w14:textId="831d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2020 года № 67-409. Зарегистрировано Департаментом юстиции Акмолинской области 30 декабря 2020 года № 8280. Утратило силу решением Зерендинского районного маслихата Акмолинской области от 19 июня 2024 года № 18-135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18-135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Зерендинском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Зерендинском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Зерендинского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изменением, внесенным решением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8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 тридцать)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изменением, внесенным решением Зерендинского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на 1 (один) квадратный метр учитывается в размере 20,83 килограммов в месяц. Стоимость угля принимать среднюю цену, сложившуюся за истекший квартал, согласно данным органов статистики.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50 (пятьдесят) киловатт на одного человека в месяц.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