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9ad" w14:textId="d2d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Зерендинского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августа 2020 года № 59-367. Зарегистрировано Департаментом юстиции Акмолинской области 11 августа 2020 года № 7983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Зерендинского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59-367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решений Зерендинского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дополнительном регламентировании порядка проведения собраний, митингов, шествий, пикетов и демонстраций в Зерендинском районе" от 10 июня 2016 года № 4-27 (зарегистрировано в Реестре государственной регистрации нормативных правовых актов № 5442, опубликовано 15 июля 2016 года в районных газетах "Зерделі-Зеренді", "Зерен").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10 июня 2016 года № 4-27 "О дополнительном регламентировании порядка проведения собраний, митингов, шествий, пикетов и демонстраций в Зерендинском районе" от 24 августа 2016 года № 6-44 (зарегистрировано в Реестре государственной регистрации нормативных правовых актов № 5540, опубликовано 29 сентября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10 июня 2016 года № 4-27 "О дополнительном регламентировании порядка проведения собраний, митингов, шествий, пикетов и демонстраций в Зерендинском районе" от 15 мая 2019 года № 37-266 (зарегистрировано в Реестре государственной регистрации нормативных правовых актов № 7206, опубликовано 28 мая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