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0986" w14:textId="7610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Державинск, сельских округов и сел Жаркаинского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25 декабря 2020 года № 6С-67/2. Зарегистрировано Департаментом юстиции Акмолинской области 18 января 2021 года № 8323.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Державинск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66998,5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- 29176,0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–36998,5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87403,5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-20405,0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- 20405,0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2021 год предусмотрены бюджетные субвенций, передаваемые из районного бюджета в сумме 18286,0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2021 год предусмотрены целевые текущие трансферты, передаваемые из районного бюджета в сумме 18712,5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Жаркаинского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Валихановского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23627,8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- 2767,0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2021 год предусмотрены бюджетные субвенций, передаваемые из районного бюджета в сумме 14314,0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2021 год предусмотрены целевые текущие трансферты, передаваемые из районного бюджета в сумме 4728,7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2 - в редакции решения Жаркаинского районного маслихата Акмолинской области от 20.12.2021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Костычевского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19113,1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17062,1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19684,1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- 571,0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2021 год предусмотрены бюджетные субвенций, передаваемые из районного бюджета в сумме 12033,0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2021 год предусмотрены целевые текущие трансферты, передаваемые из районного бюджета в сумме 5029,1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3 - в редакции решения Жаркаинского районного маслихата Акмолинской области от 20.12.2021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Нахимовского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18666,5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-1080,0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19063,5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- 397,0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2021 год предусмотрены бюджетные субвенций, передаваемые из районного бюджета в сумме 11468,0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2021 год предусмотрены целевые текущие трансферты, передаваемые из районного бюджета в сумме 6118,5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4 - в редакции решения Жаркаинского районного маслихата Акмолинской области от 20.12.2021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Отрадного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19473,3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17472,3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- 1576,0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2021 год предусмотрены бюджетные субвенций, передаваемые из районного бюджета в сумме 12303,0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2021 год предусмотрены целевые текущие трансферты, передаваемые из районного бюджета в сумме 5169,3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Жаркаинского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Жанадалинского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35755,7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-2004,0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- 2004,0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2021 год предусмотрены бюджетные субвенций, передаваемые из районного бюджета в сумме 20031,0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2021 год предусмотрены целевые текущие трансферты, передаваемые из районного бюджета в сумме 8475,7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Жаркаинского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7С-17/2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Бирсуат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18057,9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- 532,0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- 532,0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2021 год предусмотрены бюджетные субвенций, передаваемые из районного бюджета в сумме 10207,0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2021 год предусмотрены целевые текущие трансферты, передаваемые из районного бюджета в сумме 6250,9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Гастелло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21487,3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18037,3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22915,3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- 1428,0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2021 год предусмотрены бюджетные субвенций, передаваемые из районного бюджета в сумме 10740,0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2021 год предусмотрены целевые текущие трансферты, передаваемые из районного бюджета в сумме 7297,3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Далабай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- 580,0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- 408,0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2021 год предусмотрены бюджетные субвенций, передаваемые из районного бюджета в сумме 10371,0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2021 год предусмотрены целевые текущие трансферты, передаваемые из районного бюджета в сумме 6573,3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Кумсуат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15562,5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- 282,0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2021 год предусмотрены бюджетные субвенций, передаваемые из районного бюджета в сумме 10315,0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2021 год предусмотрены целевые текущие трансферты, передаваемые из районного бюджета в сумме 4147,5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Львовское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17661,1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16261,1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18838,1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2021 год предусмотрены бюджетные субвенций, передаваемые из районного бюджета в сумме 10595,0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2021 год предусмотрены целевые текущие трансферты, передаваемые из районного бюджета в сумме 5666,1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Пригородное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20477,7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21209,7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-732,0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- 732,0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2021 год предусмотрены бюджетные субвенций, передаваемые из районного бюджета в сумме 12543,0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2021 год предусмотрены целевые текущие трансферты, передаваемые из районного бюджета в сумме 6934,7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Пятигорское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16900,2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15830,2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-517,0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- 517,0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2021 год предусмотрены бюджетные субвенций, передаваемые из районного бюджета в сумме 10177,0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2021 год предусмотрены целевые текущие трансферты, передаваемые из районного бюджета в сумме 5653,2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Тасоткель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15705,2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15205,2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- 287,0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2021 год предусмотрены бюджетные субвенций, передаваемые из районного бюджета в сумме 11761,0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2021 год предусмотрены целевые текущие трансферты, передаваемые из районного бюджета в сумме 3444,2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Тассуат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14013,7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13663,7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- 255,0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2021 год предусмотрены бюджетные субвенций, передаваемые из районного бюджета в сумме 9324,0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2021 год предусмотрены целевые текущие трансферты, передаваемые из районного бюджета в сумме 4339,7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Ушкарасу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16604,0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2021 год предусмотрены бюджетные субвенций, передаваемые из районного бюджета в сумме 9757,0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2021 год предусмотрены целевые текущие трансферты, передаваемые из районного бюджета в сумме 6186,0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Шойындыколь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3314,0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- 920,0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2021 год предусмотрены бюджетные субвенций, передаваемые из районного бюджета в сумме 10795,0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2021 год предусмотрены целевые текущие трансферты, передаваемые из районного бюджета в сумме 5495,0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00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2021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Жаркаинского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Жаркаинского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2021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Жаркаинского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2021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2023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2021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2021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2023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2021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2022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9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2023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2021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2022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2023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2021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1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2022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1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2023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1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2021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10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2022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10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2023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11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2021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1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11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2023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11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2021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49 - в редакции решения Жаркаинского районного маслихата Акмолинской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7С-21/2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11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2022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12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2023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