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02fe" w14:textId="1d40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2019 года № С-45/2 "О районном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апреля 2020 года № С-51/2. Зарегистрировано Департаментом юстиции Акмолинской области 17 апреля 2020 года № 7821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2020 – 2022 годы" от 24 декабря 2019 года № С-45/2 (зарегистрировано в Реестре государственной регистрации нормативных правовых актов № 7618,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5 507 439,3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4 356 586,3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5 813 892,7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14 284,5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19 882,5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- 319 487,5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319 487,5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на 2020 год в сумме 15000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5507439,3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4356586,3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4356476,8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5813892,7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3292795,8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2477527,8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2440269,8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319487,5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1087748,3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453852,8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372241,8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финансирование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Ангал батыр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4887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1024168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678881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480838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ежегодного оплачиваемого трудового отпуска продолжительностью 42 календарных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за работу в условиях обновлҰнного содержания образования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кабинетов робототехники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преподавания на английском языке предметов естественно-математического направления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Казгородокской средней школы села Ульги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стадиона в городе Степняк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345287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345287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сетей водоснабжения в селе Ульги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городе Степняк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