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55fa" w14:textId="7405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Ерейментауского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29 мая 2020 года № 6С-49/8-20. Зарегистрировано Департаментом юстиции Акмолинской области 2 июня 2020 года № 7872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Ерейментауского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определении порядка и размера оказания жилищной помощи малообеспеченным семьям (гражданам) Ерейментауского района" от 3 марта 2015 года № 5С-35/2-15 (зарегистрировано в Реестре государственной регистрации нормативных правовых актов № 4730, опубликовано 2 июня 2015 года в информационно-правовой системе "Әділет");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изменений в решение Ерейментауского районного маслихата от 3 марта 2015 года № 5С-35/2-15 "Об определении порядка и размера оказания жилищной помощи малообеспеченным семьям (гражданам) Ерейментауского района" от 29 апреля 2016 года № 6С-3/4-16 (зарегистрировано в Реестре государственной регистрации нормативных правовых актов № 5388, опубликовано 16 июня 2016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