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bb7a" w14:textId="b69b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Аршалынского районного маслихата от 24 декабря 2019 года № 48/2 "О районном бюджете на 2020-2022 годы"</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28 августа 2020 года № 60/2. Зарегистрировано Департаментом юстиции Акмолинской области 4 сентября 2020 года № 8008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w:t>
      </w:r>
      <w:r>
        <w:rPr>
          <w:rFonts w:ascii="Times New Roman"/>
          <w:b w:val="false"/>
          <w:i w:val="false"/>
          <w:color w:val="000000"/>
          <w:sz w:val="28"/>
        </w:rPr>
        <w:t>статьей 111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Аршалынский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районном бюджете на 2020-2022 годы" от 24 декабря 2019 года № 48/2 (зарегистрировано в Реестре государственной регистрации нормативных правовых актов № 7654, опубликовано 21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районный бюджет на 2020-2022 годы, согласно приложениям 1, 2, 3 соответственно, в том числе на 2020 год в следующих объҰмах:</w:t>
      </w:r>
    </w:p>
    <w:p>
      <w:pPr>
        <w:spacing w:after="0"/>
        <w:ind w:left="0"/>
        <w:jc w:val="both"/>
      </w:pPr>
      <w:r>
        <w:rPr>
          <w:rFonts w:ascii="Times New Roman"/>
          <w:b w:val="false"/>
          <w:i w:val="false"/>
          <w:color w:val="000000"/>
          <w:sz w:val="28"/>
        </w:rPr>
        <w:t>
      1) доходы – 8 871 668,8 тысяч тенге, в том числе:</w:t>
      </w:r>
    </w:p>
    <w:p>
      <w:pPr>
        <w:spacing w:after="0"/>
        <w:ind w:left="0"/>
        <w:jc w:val="both"/>
      </w:pPr>
      <w:r>
        <w:rPr>
          <w:rFonts w:ascii="Times New Roman"/>
          <w:b w:val="false"/>
          <w:i w:val="false"/>
          <w:color w:val="000000"/>
          <w:sz w:val="28"/>
        </w:rPr>
        <w:t>
      налоговые поступления – 1 378 227,0 тысяч тенге;</w:t>
      </w:r>
    </w:p>
    <w:p>
      <w:pPr>
        <w:spacing w:after="0"/>
        <w:ind w:left="0"/>
        <w:jc w:val="both"/>
      </w:pPr>
      <w:r>
        <w:rPr>
          <w:rFonts w:ascii="Times New Roman"/>
          <w:b w:val="false"/>
          <w:i w:val="false"/>
          <w:color w:val="000000"/>
          <w:sz w:val="28"/>
        </w:rPr>
        <w:t>
      неналоговые поступления – 7 849,0 тысяч тенге;</w:t>
      </w:r>
    </w:p>
    <w:p>
      <w:pPr>
        <w:spacing w:after="0"/>
        <w:ind w:left="0"/>
        <w:jc w:val="both"/>
      </w:pPr>
      <w:r>
        <w:rPr>
          <w:rFonts w:ascii="Times New Roman"/>
          <w:b w:val="false"/>
          <w:i w:val="false"/>
          <w:color w:val="000000"/>
          <w:sz w:val="28"/>
        </w:rPr>
        <w:t>
      поступления от продажи основного капитала – 202 975,8 тысяч тенге;</w:t>
      </w:r>
    </w:p>
    <w:p>
      <w:pPr>
        <w:spacing w:after="0"/>
        <w:ind w:left="0"/>
        <w:jc w:val="both"/>
      </w:pPr>
      <w:r>
        <w:rPr>
          <w:rFonts w:ascii="Times New Roman"/>
          <w:b w:val="false"/>
          <w:i w:val="false"/>
          <w:color w:val="000000"/>
          <w:sz w:val="28"/>
        </w:rPr>
        <w:t>
      поступления трансфертов – 7 282 617,0 тысяч тенге;</w:t>
      </w:r>
    </w:p>
    <w:p>
      <w:pPr>
        <w:spacing w:after="0"/>
        <w:ind w:left="0"/>
        <w:jc w:val="both"/>
      </w:pPr>
      <w:r>
        <w:rPr>
          <w:rFonts w:ascii="Times New Roman"/>
          <w:b w:val="false"/>
          <w:i w:val="false"/>
          <w:color w:val="000000"/>
          <w:sz w:val="28"/>
        </w:rPr>
        <w:t>
      2) затраты – 9 007 247,8 тысяч тенге;</w:t>
      </w:r>
    </w:p>
    <w:p>
      <w:pPr>
        <w:spacing w:after="0"/>
        <w:ind w:left="0"/>
        <w:jc w:val="both"/>
      </w:pPr>
      <w:r>
        <w:rPr>
          <w:rFonts w:ascii="Times New Roman"/>
          <w:b w:val="false"/>
          <w:i w:val="false"/>
          <w:color w:val="000000"/>
          <w:sz w:val="28"/>
        </w:rPr>
        <w:t>
      3) чистое бюджетное кредитование – 121 903,6 тысяч тенге, в том числе:</w:t>
      </w:r>
    </w:p>
    <w:p>
      <w:pPr>
        <w:spacing w:after="0"/>
        <w:ind w:left="0"/>
        <w:jc w:val="both"/>
      </w:pPr>
      <w:r>
        <w:rPr>
          <w:rFonts w:ascii="Times New Roman"/>
          <w:b w:val="false"/>
          <w:i w:val="false"/>
          <w:color w:val="000000"/>
          <w:sz w:val="28"/>
        </w:rPr>
        <w:t>
      бюджетные кредиты – 167 481,6 тысяч тенге;</w:t>
      </w:r>
    </w:p>
    <w:p>
      <w:pPr>
        <w:spacing w:after="0"/>
        <w:ind w:left="0"/>
        <w:jc w:val="both"/>
      </w:pPr>
      <w:r>
        <w:rPr>
          <w:rFonts w:ascii="Times New Roman"/>
          <w:b w:val="false"/>
          <w:i w:val="false"/>
          <w:color w:val="000000"/>
          <w:sz w:val="28"/>
        </w:rPr>
        <w:t>
      погашение бюджетных кредитов – 45 578,0 тысяч тенге;</w:t>
      </w:r>
    </w:p>
    <w:p>
      <w:pPr>
        <w:spacing w:after="0"/>
        <w:ind w:left="0"/>
        <w:jc w:val="both"/>
      </w:pPr>
      <w:r>
        <w:rPr>
          <w:rFonts w:ascii="Times New Roman"/>
          <w:b w:val="false"/>
          <w:i w:val="false"/>
          <w:color w:val="000000"/>
          <w:sz w:val="28"/>
        </w:rPr>
        <w:t>
      4) сальдо по операциям с финансовыми активами – 39 331,0 тысяч тенге, в том числе:</w:t>
      </w:r>
    </w:p>
    <w:p>
      <w:pPr>
        <w:spacing w:after="0"/>
        <w:ind w:left="0"/>
        <w:jc w:val="both"/>
      </w:pPr>
      <w:r>
        <w:rPr>
          <w:rFonts w:ascii="Times New Roman"/>
          <w:b w:val="false"/>
          <w:i w:val="false"/>
          <w:color w:val="000000"/>
          <w:sz w:val="28"/>
        </w:rPr>
        <w:t>
      приобретение финансовых активов – 39 331,0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- 296 813,6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296 813,6 тысяч тенге.";</w:t>
      </w:r>
    </w:p>
    <w:bookmarkStart w:name="z4" w:id="2"/>
    <w:p>
      <w:pPr>
        <w:spacing w:after="0"/>
        <w:ind w:left="0"/>
        <w:jc w:val="both"/>
      </w:pPr>
      <w:r>
        <w:rPr>
          <w:rFonts w:ascii="Times New Roman"/>
          <w:b w:val="false"/>
          <w:i w:val="false"/>
          <w:color w:val="000000"/>
          <w:sz w:val="28"/>
        </w:rPr>
        <w:t>
      по всему тексту решения и в приложении слова "Жибек Жолы" заменить словами "Жибек жолы";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6" w:id="3"/>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К.Устенбеков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Аршалынского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"28" августа</w:t>
            </w:r>
            <w:r>
              <w:br/>
            </w:r>
            <w:r>
              <w:rPr>
                <w:rFonts w:ascii="Times New Roman"/>
                <w:b w:val="false"/>
                <w:i w:val="false"/>
                <w:color w:val="000000"/>
                <w:sz w:val="20"/>
              </w:rPr>
              <w:t>2020 года № 60/2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8" w:id="4"/>
    <w:p>
      <w:pPr>
        <w:spacing w:after="0"/>
        <w:ind w:left="0"/>
        <w:jc w:val="left"/>
      </w:pPr>
      <w:r>
        <w:rPr>
          <w:rFonts w:ascii="Times New Roman"/>
          <w:b/>
          <w:i w:val="false"/>
          <w:color w:val="000000"/>
        </w:rPr>
        <w:t xml:space="preserve"> Районный бюджет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85"/>
        <w:gridCol w:w="570"/>
        <w:gridCol w:w="7335"/>
        <w:gridCol w:w="29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8871668,8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1378227,0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9007247,8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177760,8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4814614,8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4295652,8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3431331,3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81580,9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305596,1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579699,3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372227,6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315967,6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915719,6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915719,6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766719,6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1216449,5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1136249,5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социальной и инженерной инфраструктуры окраин городов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318955,5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167481,6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296813,6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"28" августа</w:t>
            </w:r>
            <w:r>
              <w:br/>
            </w:r>
            <w:r>
              <w:rPr>
                <w:rFonts w:ascii="Times New Roman"/>
                <w:b w:val="false"/>
                <w:i w:val="false"/>
                <w:color w:val="000000"/>
                <w:sz w:val="20"/>
              </w:rPr>
              <w:t>2020 года № 60/2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0" w:id="5"/>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8"/>
        <w:gridCol w:w="4292"/>
      </w:tblGrid>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1964885,7</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686490,7</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150861,5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помощи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расширения перечня технических вспомогательных (компенсаторных) средств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72149,5</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358556,2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245438,2</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установления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организациях культуры и архивных учреждениях</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"Ауыл -Ел бесігі"</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(водопроводные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(линия электроснабжения)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 оздоровительного комплекса в поселке Аршалы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улично- дорожной сети) в селе Жибек жолы Аршалынского района Акмолинской области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"28" августа</w:t>
            </w:r>
            <w:r>
              <w:br/>
            </w:r>
            <w:r>
              <w:rPr>
                <w:rFonts w:ascii="Times New Roman"/>
                <w:b w:val="false"/>
                <w:i w:val="false"/>
                <w:color w:val="000000"/>
                <w:sz w:val="20"/>
              </w:rPr>
              <w:t>2020 года № 60/2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2" w:id="6"/>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3331962,0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1349320,2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45374,6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отдельной категории граждан пристоличной зоны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1122175,0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 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1-х классов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891058,0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 - 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преподавания на английском языке предметов естественно- 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работников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 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системами видеонаблюдения организаций дошкольного и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генерального плана с проектом детальной планировки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Турген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Акбулак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 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завершение отопительного сезона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подготовку к отопительному сезону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проведение противопаводковых мероприятий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км)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капитальный ремонт внутрипоселковых дорог села Волгодоновка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1828023,1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1022032,5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 сметной документации с прохождением комплексной вневедомственной экспертизы, реконструкция разводящих сетей водоснабжения на станции Бабатай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 коммуникационной инфраструктуры (водопроводные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коммуникационной инфраструктуры (линия электроснабжения)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Жибек жолы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89653,5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(улично- дорожной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(водопроводные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прохождением государственной экспертизы на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улично- дорожной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(внутриквартальные проезды)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805990,6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206210,8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Жибек жолы,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429179,9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Ижевское, станции Шоптиколь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42312,7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газораспределительной станции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88956,2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ГКП на ПХВ "Аршалы Су"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областного бюджета для финансирования мер в рамках Дорожной карты занятости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154618,7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потолков, стен и полов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кровли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87667,6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Районного дома культуры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Константиновского сельского округа села Константиновка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Михайловского дома культуры села Михайловка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Арнасайского сельского дома культуры в ауле Арнасай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40085,1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автомобильной дороги "Подъезд поселка Аршалы 0-1 километр" Аршалынского района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