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963a" w14:textId="0c99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24 декабря 2019 года № С 49-1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апреля 2020 года № С 56-1. Зарегистрировано Департаментом юстиции Акмолинской области 24 апреля 2020 года № 7840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6 354 841,2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5 865 189,2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7 386 928,8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- 1 071 168,6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1 071 168,6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19 000,0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расходов районного бюджета на 2020 год, предусмотрены целевые трансферты из районного бюджета бюджетам города районного значения, села, сельских округов согласно приложению 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7 386 928,8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3 700 200,2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3 648 762,5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2 859 996,6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1 978 501,4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1 742 013,4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695 100,5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-1 071 168,6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44 218,4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44 218,4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42 460,7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19 006,7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