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963a" w14:textId="0c99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24 декабря 2019 года № С 49-1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апреля 2020 года № С 56-1. Зарегистрировано Департаментом юстиции Акмолинской области 24 апреля 2020 года № 7840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6 354 841,2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5 865 189,2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7 386 928,8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31 375,0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- 1 071 168,6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1 071 168,6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19 000,0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составе расходов районного бюджета на 2020 год, предусмотрены целевые трансферты из районного бюджета бюджетам города районного значения, села, сельских округов согласно приложению 8.";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6 354 841,2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5 865 189,2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7 386 928,8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503 250,6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3 700 200,2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3 648 762,5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2 859 996,6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1 978 501,4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1 742 013,4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695 100,5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-1 071 168,6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44 218,4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44 218,4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42 460,7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19 006,7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1 757,7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