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484a" w14:textId="5084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проведения мирных собраний</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29 октября 2020 года № 6С-58/3. Зарегистрировано Департаментом юстиции Акмолинской области 5 ноября 2020 года № 8137</w:t>
      </w:r>
    </w:p>
    <w:p>
      <w:pPr>
        <w:spacing w:after="0"/>
        <w:ind w:left="0"/>
        <w:jc w:val="both"/>
      </w:pPr>
      <w:r>
        <w:rPr>
          <w:rFonts w:ascii="Times New Roman"/>
          <w:b w:val="false"/>
          <w:i w:val="false"/>
          <w:color w:val="ff0000"/>
          <w:sz w:val="28"/>
        </w:rPr>
        <w:t xml:space="preserve">
      Сноска. Заголовок решения - в редакции решения Степногорского городского маслихата Акмолинской области от 08.09.2021 </w:t>
      </w:r>
      <w:r>
        <w:rPr>
          <w:rFonts w:ascii="Times New Roman"/>
          <w:b w:val="false"/>
          <w:i w:val="false"/>
          <w:color w:val="ff0000"/>
          <w:sz w:val="28"/>
        </w:rPr>
        <w:t>№ 7С-7/5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мая 2020 года "О порядке организации и проведения мирных собраний в Республике Казахстан", Степногорский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специализированные места для организации и проведения мирных собраний в городе Степногорске,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Определить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городе Степногорске,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Определить границы прилегающих территорий, в которых запрещено проведение пикетирования в городе Степногорске,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Степногорского городского маслихата по вопросам законности, правопорядка и депутатской этики.</w:t>
      </w:r>
    </w:p>
    <w:bookmarkEnd w:id="4"/>
    <w:bookmarkStart w:name="z6"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Степногорского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секретаря</w:t>
            </w:r>
            <w:r>
              <w:br/>
            </w:r>
            <w:r>
              <w:rPr>
                <w:rFonts w:ascii="Times New Roman"/>
                <w:b w:val="false"/>
                <w:i/>
                <w:color w:val="000000"/>
                <w:sz w:val="20"/>
              </w:rPr>
              <w:t>Степногорского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октября 2020 года</w:t>
            </w:r>
            <w:r>
              <w:br/>
            </w:r>
            <w:r>
              <w:rPr>
                <w:rFonts w:ascii="Times New Roman"/>
                <w:b w:val="false"/>
                <w:i w:val="false"/>
                <w:color w:val="000000"/>
                <w:sz w:val="20"/>
              </w:rPr>
              <w:t>№ 6С-58/3</w:t>
            </w:r>
          </w:p>
        </w:tc>
      </w:tr>
    </w:tbl>
    <w:bookmarkStart w:name="z8" w:id="6"/>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городе Степногорске</w:t>
      </w:r>
    </w:p>
    <w:bookmarkEnd w:id="6"/>
    <w:p>
      <w:pPr>
        <w:spacing w:after="0"/>
        <w:ind w:left="0"/>
        <w:jc w:val="both"/>
      </w:pPr>
      <w:r>
        <w:rPr>
          <w:rFonts w:ascii="Times New Roman"/>
          <w:b w:val="false"/>
          <w:i w:val="false"/>
          <w:color w:val="ff0000"/>
          <w:sz w:val="28"/>
        </w:rPr>
        <w:t xml:space="preserve">
      Сноска. Приложение 1 - в редакции решения Степногорского городского маслихата Акмолинской области от 08.09.2021 </w:t>
      </w:r>
      <w:r>
        <w:rPr>
          <w:rFonts w:ascii="Times New Roman"/>
          <w:b w:val="false"/>
          <w:i w:val="false"/>
          <w:color w:val="ff0000"/>
          <w:sz w:val="28"/>
        </w:rPr>
        <w:t>№ 7С-7/5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городе Степногорск:</w:t>
      </w:r>
    </w:p>
    <w:p>
      <w:pPr>
        <w:spacing w:after="0"/>
        <w:ind w:left="0"/>
        <w:jc w:val="both"/>
      </w:pPr>
      <w:r>
        <w:rPr>
          <w:rFonts w:ascii="Times New Roman"/>
          <w:b w:val="false"/>
          <w:i w:val="false"/>
          <w:color w:val="000000"/>
          <w:sz w:val="28"/>
        </w:rPr>
        <w:t>
      1. Площадь, расположенная у здания государственного казенного коммунального предприятия "Центральный дворец культуры "Горняк" при отделе культуры, развития языков, физической культуры и спорта города Степногорска, 2 микрорайон, здание 1.</w:t>
      </w:r>
    </w:p>
    <w:p>
      <w:pPr>
        <w:spacing w:after="0"/>
        <w:ind w:left="0"/>
        <w:jc w:val="both"/>
      </w:pPr>
      <w:r>
        <w:rPr>
          <w:rFonts w:ascii="Times New Roman"/>
          <w:b w:val="false"/>
          <w:i w:val="false"/>
          <w:color w:val="000000"/>
          <w:sz w:val="28"/>
        </w:rPr>
        <w:t>
      2. Площадь, расположенная у монумента "Войнам-афганцам", 3 микрорайон.</w:t>
      </w:r>
    </w:p>
    <w:p>
      <w:pPr>
        <w:spacing w:after="0"/>
        <w:ind w:left="0"/>
        <w:jc w:val="both"/>
      </w:pPr>
      <w:r>
        <w:rPr>
          <w:rFonts w:ascii="Times New Roman"/>
          <w:b w:val="false"/>
          <w:i w:val="false"/>
          <w:color w:val="000000"/>
          <w:sz w:val="28"/>
        </w:rPr>
        <w:t>
      3. Маршрут следования для проведения мирных собраний: город Степногорск, проспект Республики, от пересечения проспекта Тауелсиздик до пересечения с улицей Парковой.</w:t>
      </w:r>
    </w:p>
    <w:p>
      <w:pPr>
        <w:spacing w:after="0"/>
        <w:ind w:left="0"/>
        <w:jc w:val="both"/>
      </w:pPr>
      <w:r>
        <w:rPr>
          <w:rFonts w:ascii="Times New Roman"/>
          <w:b w:val="false"/>
          <w:i w:val="false"/>
          <w:color w:val="000000"/>
          <w:sz w:val="28"/>
        </w:rPr>
        <w:t>
      4. Площадь, расположенная у здания коммунального государственного учреждения "Общеобразовательная школа № 2 поселка Аксу отдела образования по городу Степногорск управления образования Акмолинской области", поселок Аксу, улица Амантая Кабылденова, здание 3 А;</w:t>
      </w:r>
    </w:p>
    <w:p>
      <w:pPr>
        <w:spacing w:after="0"/>
        <w:ind w:left="0"/>
        <w:jc w:val="both"/>
      </w:pPr>
      <w:r>
        <w:rPr>
          <w:rFonts w:ascii="Times New Roman"/>
          <w:b w:val="false"/>
          <w:i w:val="false"/>
          <w:color w:val="000000"/>
          <w:sz w:val="28"/>
        </w:rPr>
        <w:t>
      5. Маршрут следования для проведения мирных собраний: поселок Аксу, улица Амантая Кабылденова, от пересечения с улицей Ракымжана Кошкарбаева до пересечения с улицей Достык.</w:t>
      </w:r>
    </w:p>
    <w:p>
      <w:pPr>
        <w:spacing w:after="0"/>
        <w:ind w:left="0"/>
        <w:jc w:val="both"/>
      </w:pPr>
      <w:r>
        <w:rPr>
          <w:rFonts w:ascii="Times New Roman"/>
          <w:b w:val="false"/>
          <w:i w:val="false"/>
          <w:color w:val="000000"/>
          <w:sz w:val="28"/>
        </w:rPr>
        <w:t>
      6. Площадь, расположенная у здания государственного коммунального казенного предприятия "Дом культуры "Рауан" при отделе культуры, развития языков, физической культуры и спорта города Степногорска", поселок Бестобе, улица Бейбитшилик, дом 492.</w:t>
      </w:r>
    </w:p>
    <w:p>
      <w:pPr>
        <w:spacing w:after="0"/>
        <w:ind w:left="0"/>
        <w:jc w:val="both"/>
      </w:pPr>
      <w:r>
        <w:rPr>
          <w:rFonts w:ascii="Times New Roman"/>
          <w:b w:val="false"/>
          <w:i w:val="false"/>
          <w:color w:val="000000"/>
          <w:sz w:val="28"/>
        </w:rPr>
        <w:t>
      7. Маршрут следования для проведения мирных собраний: поселок Бестобе, улица Бейбитшилик, от пересечения с улицей Абу Шахмана Халфе до пересечения с улицей Мадениет.</w:t>
      </w:r>
    </w:p>
    <w:p>
      <w:pPr>
        <w:spacing w:after="0"/>
        <w:ind w:left="0"/>
        <w:jc w:val="both"/>
      </w:pPr>
      <w:r>
        <w:rPr>
          <w:rFonts w:ascii="Times New Roman"/>
          <w:b w:val="false"/>
          <w:i w:val="false"/>
          <w:color w:val="000000"/>
          <w:sz w:val="28"/>
        </w:rPr>
        <w:t>
      8. Площадь, расположенная у здания коммунального государственного учреждения "Централизованная библиотечная система" при отделе культуры, развития языков, физической культуры и спорта города Степногорска, поселок Заводской, улица Бейбитшилик, дом 11 А.</w:t>
      </w:r>
    </w:p>
    <w:p>
      <w:pPr>
        <w:spacing w:after="0"/>
        <w:ind w:left="0"/>
        <w:jc w:val="both"/>
      </w:pPr>
      <w:r>
        <w:rPr>
          <w:rFonts w:ascii="Times New Roman"/>
          <w:b w:val="false"/>
          <w:i w:val="false"/>
          <w:color w:val="000000"/>
          <w:sz w:val="28"/>
        </w:rPr>
        <w:t>
      9. Маршрут следования для проведения мирных собраний: поселок Заводской, улица Бауыржана Момышулы, от пересечения с улицей Сарыарка до пересечения с улицей Каныша Сатпаева.</w:t>
      </w:r>
    </w:p>
    <w:p>
      <w:pPr>
        <w:spacing w:after="0"/>
        <w:ind w:left="0"/>
        <w:jc w:val="both"/>
      </w:pPr>
      <w:r>
        <w:rPr>
          <w:rFonts w:ascii="Times New Roman"/>
          <w:b w:val="false"/>
          <w:i w:val="false"/>
          <w:color w:val="000000"/>
          <w:sz w:val="28"/>
        </w:rPr>
        <w:t>
      10. Площадь, расположенная у здания государственного казенного коммунального предприятия "Дом культуры "Горняк" поселка Шантобе" при отделе культуры, развития языков, физической культуры и спорта города Степногорска, поселок Шантобе, 1 микрорайон, дом 23.</w:t>
      </w:r>
    </w:p>
    <w:p>
      <w:pPr>
        <w:spacing w:after="0"/>
        <w:ind w:left="0"/>
        <w:jc w:val="both"/>
      </w:pPr>
      <w:r>
        <w:rPr>
          <w:rFonts w:ascii="Times New Roman"/>
          <w:b w:val="false"/>
          <w:i w:val="false"/>
          <w:color w:val="000000"/>
          <w:sz w:val="28"/>
        </w:rPr>
        <w:t>
      11. Маршрут следования для проведения мирных собраний: поселок Шантобе, улица 30 лет Победы, от пересечения с улицей Спортивной до пересечения с улицей Филатовой.</w:t>
      </w:r>
    </w:p>
    <w:p>
      <w:pPr>
        <w:spacing w:after="0"/>
        <w:ind w:left="0"/>
        <w:jc w:val="both"/>
      </w:pPr>
      <w:r>
        <w:rPr>
          <w:rFonts w:ascii="Times New Roman"/>
          <w:b w:val="false"/>
          <w:i w:val="false"/>
          <w:color w:val="000000"/>
          <w:sz w:val="28"/>
        </w:rPr>
        <w:t>
      12. Площадь, расположенная у здания 31 по улице Республики, село Изобильное.</w:t>
      </w:r>
    </w:p>
    <w:p>
      <w:pPr>
        <w:spacing w:after="0"/>
        <w:ind w:left="0"/>
        <w:jc w:val="both"/>
      </w:pPr>
      <w:r>
        <w:rPr>
          <w:rFonts w:ascii="Times New Roman"/>
          <w:b w:val="false"/>
          <w:i w:val="false"/>
          <w:color w:val="000000"/>
          <w:sz w:val="28"/>
        </w:rPr>
        <w:t>
      13. Маршрут следования для проведения мирных собраний: село Изобильное, улица Казахстанская, от пересечения с улицей Республики до пересечения с улицей Толе би.</w:t>
      </w:r>
    </w:p>
    <w:p>
      <w:pPr>
        <w:spacing w:after="0"/>
        <w:ind w:left="0"/>
        <w:jc w:val="both"/>
      </w:pPr>
      <w:r>
        <w:rPr>
          <w:rFonts w:ascii="Times New Roman"/>
          <w:b w:val="false"/>
          <w:i w:val="false"/>
          <w:color w:val="000000"/>
          <w:sz w:val="28"/>
        </w:rPr>
        <w:t>
      14. Площадь, расположенная у здания государственного учреждения "Аппарат акима села Карабулак", село Карабулак, улица Сарыарка, здание 24.</w:t>
      </w:r>
    </w:p>
    <w:p>
      <w:pPr>
        <w:spacing w:after="0"/>
        <w:ind w:left="0"/>
        <w:jc w:val="both"/>
      </w:pPr>
      <w:r>
        <w:rPr>
          <w:rFonts w:ascii="Times New Roman"/>
          <w:b w:val="false"/>
          <w:i w:val="false"/>
          <w:color w:val="000000"/>
          <w:sz w:val="28"/>
        </w:rPr>
        <w:t>
      15. Маршрут следования для проведения мирных собраний: село Карабулак, улица Сарыарка, от пересечения с улицей Акан сери до пересечения с улицей Кулагер.</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села Кырык кудык города Степногорска", село Кырык кудык, улица Богенбай батыра, строение 14;</w:t>
      </w:r>
    </w:p>
    <w:p>
      <w:pPr>
        <w:spacing w:after="0"/>
        <w:ind w:left="0"/>
        <w:jc w:val="both"/>
      </w:pPr>
      <w:r>
        <w:rPr>
          <w:rFonts w:ascii="Times New Roman"/>
          <w:b w:val="false"/>
          <w:i w:val="false"/>
          <w:color w:val="000000"/>
          <w:sz w:val="28"/>
        </w:rPr>
        <w:t>
      17. Маршрут следования для проведения мирных собраний: село Кырык кудык, улица Мухтара Ауезова, от пересечения с улицей Каныша Сатпаева до пересечения с улицей Богенбай батыра.</w:t>
      </w:r>
    </w:p>
    <w:p>
      <w:pPr>
        <w:spacing w:after="0"/>
        <w:ind w:left="0"/>
        <w:jc w:val="both"/>
      </w:pPr>
      <w:r>
        <w:rPr>
          <w:rFonts w:ascii="Times New Roman"/>
          <w:b w:val="false"/>
          <w:i w:val="false"/>
          <w:color w:val="000000"/>
          <w:sz w:val="28"/>
        </w:rPr>
        <w:t>
      18. Площадь, расположенная у здания коммунального государственного учреждения "Начальная школа села Богенбай отдела образования по городу Степногорск управления образования Акмолинской области", село Богенбай, Богенбайский сельский округ, улица Мектеп, здание 1.</w:t>
      </w:r>
    </w:p>
    <w:p>
      <w:pPr>
        <w:spacing w:after="0"/>
        <w:ind w:left="0"/>
        <w:jc w:val="both"/>
      </w:pPr>
      <w:r>
        <w:rPr>
          <w:rFonts w:ascii="Times New Roman"/>
          <w:b w:val="false"/>
          <w:i w:val="false"/>
          <w:color w:val="000000"/>
          <w:sz w:val="28"/>
        </w:rPr>
        <w:t>
      19. Маршрут следования для проведения мирных собраний: село Богенбай, Богенбайский сельский округ, улица Бейбитшилик, от пересечения с улицей Женис до пересечения с улицей Желтоксан.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октября 2020 года</w:t>
            </w:r>
            <w:r>
              <w:br/>
            </w:r>
            <w:r>
              <w:rPr>
                <w:rFonts w:ascii="Times New Roman"/>
                <w:b w:val="false"/>
                <w:i w:val="false"/>
                <w:color w:val="000000"/>
                <w:sz w:val="20"/>
              </w:rPr>
              <w:t>№ 6С-58/3</w:t>
            </w:r>
          </w:p>
        </w:tc>
      </w:tr>
    </w:tbl>
    <w:bookmarkStart w:name="z10" w:id="7"/>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городе Степногорске</w:t>
      </w:r>
    </w:p>
    <w:bookmarkEnd w:id="7"/>
    <w:p>
      <w:pPr>
        <w:spacing w:after="0"/>
        <w:ind w:left="0"/>
        <w:jc w:val="both"/>
      </w:pPr>
      <w:r>
        <w:rPr>
          <w:rFonts w:ascii="Times New Roman"/>
          <w:b w:val="false"/>
          <w:i w:val="false"/>
          <w:color w:val="ff0000"/>
          <w:sz w:val="28"/>
        </w:rPr>
        <w:t xml:space="preserve">
      Сноска. Приложение 2 - в редакции решения Степногорского городского маслихата Акмолинской области от 08.09.2021 </w:t>
      </w:r>
      <w:r>
        <w:rPr>
          <w:rFonts w:ascii="Times New Roman"/>
          <w:b w:val="false"/>
          <w:i w:val="false"/>
          <w:color w:val="ff0000"/>
          <w:sz w:val="28"/>
        </w:rPr>
        <w:t>№ 7С-7/5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городе Степногорск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Законом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городе Степногорск:</w:t>
      </w:r>
    </w:p>
    <w:p>
      <w:pPr>
        <w:spacing w:after="0"/>
        <w:ind w:left="0"/>
        <w:jc w:val="both"/>
      </w:pPr>
      <w:r>
        <w:rPr>
          <w:rFonts w:ascii="Times New Roman"/>
          <w:b w:val="false"/>
          <w:i w:val="false"/>
          <w:color w:val="000000"/>
          <w:sz w:val="28"/>
        </w:rPr>
        <w:t>
      1) площадь, расположенная у здания государственного казенного коммунального предприятия "Центральный дворец культуры "Горняк" при отделе культуры, развития языков, физической культуры и спорта города Степногорска, 2 микрорайон, здание 1, норма предельной заполняемости 50 человек;</w:t>
      </w:r>
    </w:p>
    <w:p>
      <w:pPr>
        <w:spacing w:after="0"/>
        <w:ind w:left="0"/>
        <w:jc w:val="both"/>
      </w:pPr>
      <w:r>
        <w:rPr>
          <w:rFonts w:ascii="Times New Roman"/>
          <w:b w:val="false"/>
          <w:i w:val="false"/>
          <w:color w:val="000000"/>
          <w:sz w:val="28"/>
        </w:rPr>
        <w:t>
      2) площадь, расположенная у монумента "Войнам-афганцам" 3 микрорайон, норма предельной заполняемости 100 человек;</w:t>
      </w:r>
    </w:p>
    <w:p>
      <w:pPr>
        <w:spacing w:after="0"/>
        <w:ind w:left="0"/>
        <w:jc w:val="both"/>
      </w:pPr>
      <w:r>
        <w:rPr>
          <w:rFonts w:ascii="Times New Roman"/>
          <w:b w:val="false"/>
          <w:i w:val="false"/>
          <w:color w:val="000000"/>
          <w:sz w:val="28"/>
        </w:rPr>
        <w:t>
      3) маршрут следования для проведения мирных собраний: проспект Республики, от пересечения проспекта Тауелсиздик до пересечения с улицей Парковой, норма предельной заполняемости 50 человек.</w:t>
      </w:r>
    </w:p>
    <w:p>
      <w:pPr>
        <w:spacing w:after="0"/>
        <w:ind w:left="0"/>
        <w:jc w:val="both"/>
      </w:pPr>
      <w:r>
        <w:rPr>
          <w:rFonts w:ascii="Times New Roman"/>
          <w:b w:val="false"/>
          <w:i w:val="false"/>
          <w:color w:val="000000"/>
          <w:sz w:val="28"/>
        </w:rPr>
        <w:t>
      4) площадь, расположенная у здания коммунального государственного учреждения "Общеобразовательная школа № 2 поселка Аксу отдела образования по городу Степногорск управления образования Акмолинской области", поселок Аксу, улица Амантая Кабылденова, здание 3 А, норма предельной заполняемости 50 человек;</w:t>
      </w:r>
    </w:p>
    <w:p>
      <w:pPr>
        <w:spacing w:after="0"/>
        <w:ind w:left="0"/>
        <w:jc w:val="both"/>
      </w:pPr>
      <w:r>
        <w:rPr>
          <w:rFonts w:ascii="Times New Roman"/>
          <w:b w:val="false"/>
          <w:i w:val="false"/>
          <w:color w:val="000000"/>
          <w:sz w:val="28"/>
        </w:rPr>
        <w:t>
      5) маршрут следования для проведения мирных собраний: поселок Аксу, улица Амантая Кабылденова, от пересечения с улицей Ракымжана Кошкарбаева до пересечения с улицей Достык, норма предельной заполняемости 50 человек;</w:t>
      </w:r>
    </w:p>
    <w:p>
      <w:pPr>
        <w:spacing w:after="0"/>
        <w:ind w:left="0"/>
        <w:jc w:val="both"/>
      </w:pPr>
      <w:r>
        <w:rPr>
          <w:rFonts w:ascii="Times New Roman"/>
          <w:b w:val="false"/>
          <w:i w:val="false"/>
          <w:color w:val="000000"/>
          <w:sz w:val="28"/>
        </w:rPr>
        <w:t>
      6) площадь, расположенная у здания государственного коммунального казенного предприятия "Дом культуры "Рауан" при отделе культуры, развития языков, физической культуры и спорта города Степногорска", поселок Бестобе, улица Бейбитшилик, дом 492, норма предельной заполняемости 50 человек;</w:t>
      </w:r>
    </w:p>
    <w:p>
      <w:pPr>
        <w:spacing w:after="0"/>
        <w:ind w:left="0"/>
        <w:jc w:val="both"/>
      </w:pPr>
      <w:r>
        <w:rPr>
          <w:rFonts w:ascii="Times New Roman"/>
          <w:b w:val="false"/>
          <w:i w:val="false"/>
          <w:color w:val="000000"/>
          <w:sz w:val="28"/>
        </w:rPr>
        <w:t>
      7) маршрут следования для проведения мирных собраний: поселок Бестобе, улица Бейбитшилик, от пересечения с улицей Абу Шахмана Халфе до пересечения с улицей Мадениет, норма предельной заполняемости 50 человек;</w:t>
      </w:r>
    </w:p>
    <w:p>
      <w:pPr>
        <w:spacing w:after="0"/>
        <w:ind w:left="0"/>
        <w:jc w:val="both"/>
      </w:pPr>
      <w:r>
        <w:rPr>
          <w:rFonts w:ascii="Times New Roman"/>
          <w:b w:val="false"/>
          <w:i w:val="false"/>
          <w:color w:val="000000"/>
          <w:sz w:val="28"/>
        </w:rPr>
        <w:t>
      8) площадь, расположенная у здания коммунального государственного учреждения "Централизованная библиотечная система" при отделе культуры, развития языков, физической культуры и спорта города Степногорска, поселок Заводской, улица Бейбитшилик, дом 11 А, норма предельной заполняемости 50 человек;</w:t>
      </w:r>
    </w:p>
    <w:p>
      <w:pPr>
        <w:spacing w:after="0"/>
        <w:ind w:left="0"/>
        <w:jc w:val="both"/>
      </w:pPr>
      <w:r>
        <w:rPr>
          <w:rFonts w:ascii="Times New Roman"/>
          <w:b w:val="false"/>
          <w:i w:val="false"/>
          <w:color w:val="000000"/>
          <w:sz w:val="28"/>
        </w:rPr>
        <w:t>
      9) маршрут следования для проведения мирных собраний: поселок Заводской, улица Бауыржана Момышулы, от пересечения с улицей Сарыарка до пересечения с улицей Каныша Сатпаева, норма предельной заполняемости 50 человек;</w:t>
      </w:r>
    </w:p>
    <w:p>
      <w:pPr>
        <w:spacing w:after="0"/>
        <w:ind w:left="0"/>
        <w:jc w:val="both"/>
      </w:pPr>
      <w:r>
        <w:rPr>
          <w:rFonts w:ascii="Times New Roman"/>
          <w:b w:val="false"/>
          <w:i w:val="false"/>
          <w:color w:val="000000"/>
          <w:sz w:val="28"/>
        </w:rPr>
        <w:t>
      10) площадь, расположенная у здания государственного казенного коммунального предприятия "Дом культуры "Горняк" поселка Шантобе" при отделе культуры, развития языков, физической культуры и спорта города Степногорска, поселок Шантобе, 1 микрорайон, дом 23, норма предельной заполняемости 30 человек;</w:t>
      </w:r>
    </w:p>
    <w:p>
      <w:pPr>
        <w:spacing w:after="0"/>
        <w:ind w:left="0"/>
        <w:jc w:val="both"/>
      </w:pPr>
      <w:r>
        <w:rPr>
          <w:rFonts w:ascii="Times New Roman"/>
          <w:b w:val="false"/>
          <w:i w:val="false"/>
          <w:color w:val="000000"/>
          <w:sz w:val="28"/>
        </w:rPr>
        <w:t>
      11) маршрут следования для проведения мирных собраний: поселок Шантобе, улица 30 лет Победы, от пересечения с улицей Спортивной до пересечения с улицей Филатовой, норма предельной заполняемости 30 человек;</w:t>
      </w:r>
    </w:p>
    <w:p>
      <w:pPr>
        <w:spacing w:after="0"/>
        <w:ind w:left="0"/>
        <w:jc w:val="both"/>
      </w:pPr>
      <w:r>
        <w:rPr>
          <w:rFonts w:ascii="Times New Roman"/>
          <w:b w:val="false"/>
          <w:i w:val="false"/>
          <w:color w:val="000000"/>
          <w:sz w:val="28"/>
        </w:rPr>
        <w:t>
      12) площадь, расположенная у здания 31 по улице Республики, село Изобильное, норма предельной заполняемости 20 человек;</w:t>
      </w:r>
    </w:p>
    <w:p>
      <w:pPr>
        <w:spacing w:after="0"/>
        <w:ind w:left="0"/>
        <w:jc w:val="both"/>
      </w:pPr>
      <w:r>
        <w:rPr>
          <w:rFonts w:ascii="Times New Roman"/>
          <w:b w:val="false"/>
          <w:i w:val="false"/>
          <w:color w:val="000000"/>
          <w:sz w:val="28"/>
        </w:rPr>
        <w:t>
      13) маршрут следования для проведения мирных собраний: село Изобильное, улица Казахстанская, от пересечения с улицей Республики до пересечения с улицей Толе би, норма предельной заполняемости 20 человек;</w:t>
      </w:r>
    </w:p>
    <w:p>
      <w:pPr>
        <w:spacing w:after="0"/>
        <w:ind w:left="0"/>
        <w:jc w:val="both"/>
      </w:pPr>
      <w:r>
        <w:rPr>
          <w:rFonts w:ascii="Times New Roman"/>
          <w:b w:val="false"/>
          <w:i w:val="false"/>
          <w:color w:val="000000"/>
          <w:sz w:val="28"/>
        </w:rPr>
        <w:t>
      14) площадь, расположенная у здания государственного учреждения "Аппарат акима села Карабулак", село Карабулак, улица Сарыарка, здание 24, норма предельной заполняемости 20 человек;</w:t>
      </w:r>
    </w:p>
    <w:p>
      <w:pPr>
        <w:spacing w:after="0"/>
        <w:ind w:left="0"/>
        <w:jc w:val="both"/>
      </w:pPr>
      <w:r>
        <w:rPr>
          <w:rFonts w:ascii="Times New Roman"/>
          <w:b w:val="false"/>
          <w:i w:val="false"/>
          <w:color w:val="000000"/>
          <w:sz w:val="28"/>
        </w:rPr>
        <w:t>
      15) маршрут следования для проведения мирных собраний: село Карабулак, улица Сарыарка, от пересечения с улицей Акан сери до пересечения с улицей Кулагер, норма предельной заполняемости 20 человек;</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села Кырык кудык города Степногорска", село Кырык кудык, улица Богенбай батыра, строение 14, норма предельной заполняемости 20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село Кырык кудык, улица Мухтара Ауезова, от пересечения с улицей Каныша Сатпаева до пересечения с улицей Богенбай батыра, норма предельной заполняемости 20 человек;</w:t>
      </w:r>
    </w:p>
    <w:p>
      <w:pPr>
        <w:spacing w:after="0"/>
        <w:ind w:left="0"/>
        <w:jc w:val="both"/>
      </w:pPr>
      <w:r>
        <w:rPr>
          <w:rFonts w:ascii="Times New Roman"/>
          <w:b w:val="false"/>
          <w:i w:val="false"/>
          <w:color w:val="000000"/>
          <w:sz w:val="28"/>
        </w:rPr>
        <w:t>
      18) площадь, расположенная у здания коммунального государственного учреждения "Начальная школа села Богенбай отдела образования по городу Степногорск управления образования Акмолинской области", село Богенбай, Богенбайский сельский округ, улица Мектеп, здание 1, норма предельной заполняемости 20 человек;</w:t>
      </w:r>
    </w:p>
    <w:p>
      <w:pPr>
        <w:spacing w:after="0"/>
        <w:ind w:left="0"/>
        <w:jc w:val="both"/>
      </w:pPr>
      <w:r>
        <w:rPr>
          <w:rFonts w:ascii="Times New Roman"/>
          <w:b w:val="false"/>
          <w:i w:val="false"/>
          <w:color w:val="000000"/>
          <w:sz w:val="28"/>
        </w:rPr>
        <w:t>
      19) маршрут следования для проведения мирных собраний: село Богенбай, Богенбайский сельский округ, улица Бейбитшилик, от пересечения с улицей Женис, до пересечения с улицей Желтоксан, норма предельной заполняемости 20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города Степногорск в день проведения мирных 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Степногорского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октября 2020 года</w:t>
            </w:r>
            <w:r>
              <w:br/>
            </w:r>
            <w:r>
              <w:rPr>
                <w:rFonts w:ascii="Times New Roman"/>
                <w:b w:val="false"/>
                <w:i w:val="false"/>
                <w:color w:val="000000"/>
                <w:sz w:val="20"/>
              </w:rPr>
              <w:t>№ 6С-58/3</w:t>
            </w:r>
          </w:p>
        </w:tc>
      </w:tr>
    </w:tbl>
    <w:bookmarkStart w:name="z12" w:id="8"/>
    <w:p>
      <w:pPr>
        <w:spacing w:after="0"/>
        <w:ind w:left="0"/>
        <w:jc w:val="left"/>
      </w:pPr>
      <w:r>
        <w:rPr>
          <w:rFonts w:ascii="Times New Roman"/>
          <w:b/>
          <w:i w:val="false"/>
          <w:color w:val="000000"/>
        </w:rPr>
        <w:t xml:space="preserve"> Границы прилегающих территорий, в которых запрещено проведение пикетирования в городе Степногорске</w:t>
      </w:r>
    </w:p>
    <w:bookmarkEnd w:id="8"/>
    <w:p>
      <w:pPr>
        <w:spacing w:after="0"/>
        <w:ind w:left="0"/>
        <w:jc w:val="both"/>
      </w:pPr>
      <w:r>
        <w:rPr>
          <w:rFonts w:ascii="Times New Roman"/>
          <w:b w:val="false"/>
          <w:i w:val="false"/>
          <w:color w:val="ff0000"/>
          <w:sz w:val="28"/>
        </w:rPr>
        <w:t xml:space="preserve">
      Сноска. Приложение 3 - в редакции решения Степногорского городского маслихата Акмолинской области от 08.09.2021 </w:t>
      </w:r>
      <w:r>
        <w:rPr>
          <w:rFonts w:ascii="Times New Roman"/>
          <w:b w:val="false"/>
          <w:i w:val="false"/>
          <w:color w:val="ff0000"/>
          <w:sz w:val="28"/>
        </w:rPr>
        <w:t>№ 7С-7/5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 территории города Степногорск не допускается проведение пикетирования ближе 400 метров от границ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