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4999" w14:textId="2584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Степногорского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июня 2020 года № 6С-55/5. Зарегистрировано Департаментом юстиции Акмолинской области 9 июля 2020 года № 7944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Степногорского городского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дополнительном регламентировании порядка проведения собраний, митингов, шествий, пикетов и демонстраций в городе Степногорске" от 29 июля 2016 года № 6С-7/4 (зарегистрировано в Реестре государственной регистрации нормативных правовых актов № 5514, опубликовано 15 сентября 2016 года в региональных общественно-политических газетах "Степногорск ақшамы" и "Вечерний Степногорск");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внесении изменений в решение Степногорского городского маслихата от 29 июля 2016 года № 6С-7/4 "О дополнительном регламентировании порядка проведения собраний, митингов, шествий, пикетов и демонстраций в городе Степногорске" от 22 августа 2017 года № 6С-19/3 (зарегистрировано в Реестре государственной регистрации нормативных правовых актов № 6087, опубликовано 3 октября 2017 года в Эталонном контрольном банке нормативных правовых актов Республики Казахстан в электронном виде).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