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4999" w14:textId="2584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Степногорского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июня 2020 года № 6С-55/5. Зарегистрировано Департаментом юстиции Акмолинской области 9 июля 2020 года № 7944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Степногорского городского маслихата: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дополнительном регламентировании порядка проведения собраний, митингов, шествий, пикетов и демонстраций в городе Степногорске" от 29 июля 2016 года № 6С-7/4 (зарегистрировано в Реестре государственной регистрации нормативных правовых актов № 5514, опубликовано 15 сентября 2016 года в региональных общественно-политических газетах "Степногорск ақшамы" и "Вечерний Степногорск");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внесении изменений в решение Степногорского городского маслихата от 29 июля 2016 года № 6С-7/4 "О дополнительном регламентировании порядка проведения собраний, митингов, шествий, пикетов и демонстраций в городе Степногорске" от 22 августа 2017 года № 6С-19/3 (зарегистрировано в Реестре государственной регистрации нормативных правовых актов № 6087, опубликовано 3 октября 2017 года в Эталонном контрольном банке нормативных правовых актов Республики Казахстан в электронном виде).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