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743e2" w14:textId="2574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Степногорского городского маслихата от 25 декабря 2019 года № 6С-48/9 "О бюджетах поселков, сел и сельского округа на 2020-2022 годы"</w:t>
      </w:r>
    </w:p>
    <w:p>
      <w:pPr>
        <w:spacing w:after="0"/>
        <w:ind w:left="0"/>
        <w:jc w:val="both"/>
      </w:pPr>
      <w:r>
        <w:rPr>
          <w:rFonts w:ascii="Times New Roman"/>
          <w:b w:val="false"/>
          <w:i w:val="false"/>
          <w:color w:val="000000"/>
          <w:sz w:val="28"/>
        </w:rPr>
        <w:t>Решение Степногорского городского маслихата Акмолинской области от 30 апреля 2020 года № 6С-51/2. Зарегистрировано Департаментом юстиции Акмолинской области 4 мая 2020 года № 7843</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109-1 Бюджетного кодекса Республики Казахстан от 4 декабря 2008 года,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Степногорский городской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Степногорского городского маслихата "О бюджетах поселков, сел и сельского округа на 2020-2022 годы" от 25 декабря 2019 года № 6С-48/9 (зарегистрировано в Реестре государственной регистрации нормативных правовых актов № 7623, опубликовано 13 января 2020 года в Эталонном контрольном банке нормативных правовых актов Республики Казахстан в электронном виде)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 Утвердить бюджет поселка Аксу на 2020-2022 годы, согласно приложениям 1, 2, 3 соответственно, в том числе на 2020 год в следующих объемах:</w:t>
      </w:r>
    </w:p>
    <w:p>
      <w:pPr>
        <w:spacing w:after="0"/>
        <w:ind w:left="0"/>
        <w:jc w:val="both"/>
      </w:pPr>
      <w:r>
        <w:rPr>
          <w:rFonts w:ascii="Times New Roman"/>
          <w:b w:val="false"/>
          <w:i w:val="false"/>
          <w:color w:val="000000"/>
          <w:sz w:val="28"/>
        </w:rPr>
        <w:t>
      1) доходы – 51 361,9 тысяча тенге, в том числе:</w:t>
      </w:r>
    </w:p>
    <w:p>
      <w:pPr>
        <w:spacing w:after="0"/>
        <w:ind w:left="0"/>
        <w:jc w:val="both"/>
      </w:pPr>
      <w:r>
        <w:rPr>
          <w:rFonts w:ascii="Times New Roman"/>
          <w:b w:val="false"/>
          <w:i w:val="false"/>
          <w:color w:val="000000"/>
          <w:sz w:val="28"/>
        </w:rPr>
        <w:t>
      налоговые поступления – 4 746 тысяч тенге;</w:t>
      </w:r>
    </w:p>
    <w:p>
      <w:pPr>
        <w:spacing w:after="0"/>
        <w:ind w:left="0"/>
        <w:jc w:val="both"/>
      </w:pPr>
      <w:r>
        <w:rPr>
          <w:rFonts w:ascii="Times New Roman"/>
          <w:b w:val="false"/>
          <w:i w:val="false"/>
          <w:color w:val="000000"/>
          <w:sz w:val="28"/>
        </w:rPr>
        <w:t>
      неналоговые поступления – 354 тысячи тенге;</w:t>
      </w:r>
    </w:p>
    <w:p>
      <w:pPr>
        <w:spacing w:after="0"/>
        <w:ind w:left="0"/>
        <w:jc w:val="both"/>
      </w:pPr>
      <w:r>
        <w:rPr>
          <w:rFonts w:ascii="Times New Roman"/>
          <w:b w:val="false"/>
          <w:i w:val="false"/>
          <w:color w:val="000000"/>
          <w:sz w:val="28"/>
        </w:rPr>
        <w:t>
      поступления от продажи основного капитала – 0 тысяч тенге;</w:t>
      </w:r>
    </w:p>
    <w:p>
      <w:pPr>
        <w:spacing w:after="0"/>
        <w:ind w:left="0"/>
        <w:jc w:val="both"/>
      </w:pPr>
      <w:r>
        <w:rPr>
          <w:rFonts w:ascii="Times New Roman"/>
          <w:b w:val="false"/>
          <w:i w:val="false"/>
          <w:color w:val="000000"/>
          <w:sz w:val="28"/>
        </w:rPr>
        <w:t>
      поступления трансфертов – 46 261,9 тысяча тенге;</w:t>
      </w:r>
    </w:p>
    <w:p>
      <w:pPr>
        <w:spacing w:after="0"/>
        <w:ind w:left="0"/>
        <w:jc w:val="both"/>
      </w:pPr>
      <w:r>
        <w:rPr>
          <w:rFonts w:ascii="Times New Roman"/>
          <w:b w:val="false"/>
          <w:i w:val="false"/>
          <w:color w:val="000000"/>
          <w:sz w:val="28"/>
        </w:rPr>
        <w:t>
      2) затраты – 73 076,8 тысяч тенге;</w:t>
      </w:r>
    </w:p>
    <w:p>
      <w:pPr>
        <w:spacing w:after="0"/>
        <w:ind w:left="0"/>
        <w:jc w:val="both"/>
      </w:pPr>
      <w:r>
        <w:rPr>
          <w:rFonts w:ascii="Times New Roman"/>
          <w:b w:val="false"/>
          <w:i w:val="false"/>
          <w:color w:val="000000"/>
          <w:sz w:val="28"/>
        </w:rPr>
        <w:t>
      3) сальдо по операциям с финансовыми активами – 0 тысяч тенге, в том числе:</w:t>
      </w:r>
    </w:p>
    <w:p>
      <w:pPr>
        <w:spacing w:after="0"/>
        <w:ind w:left="0"/>
        <w:jc w:val="both"/>
      </w:pPr>
      <w:r>
        <w:rPr>
          <w:rFonts w:ascii="Times New Roman"/>
          <w:b w:val="false"/>
          <w:i w:val="false"/>
          <w:color w:val="000000"/>
          <w:sz w:val="28"/>
        </w:rPr>
        <w:t>
      приобретение финансовых активов – 0 тысяч тенге;</w:t>
      </w:r>
    </w:p>
    <w:p>
      <w:pPr>
        <w:spacing w:after="0"/>
        <w:ind w:left="0"/>
        <w:jc w:val="both"/>
      </w:pPr>
      <w:r>
        <w:rPr>
          <w:rFonts w:ascii="Times New Roman"/>
          <w:b w:val="false"/>
          <w:i w:val="false"/>
          <w:color w:val="000000"/>
          <w:sz w:val="28"/>
        </w:rPr>
        <w:t>
      4) дефицит (профицит) бюджета – - 21 714,9 тысяч тенге;</w:t>
      </w:r>
    </w:p>
    <w:p>
      <w:pPr>
        <w:spacing w:after="0"/>
        <w:ind w:left="0"/>
        <w:jc w:val="both"/>
      </w:pPr>
      <w:r>
        <w:rPr>
          <w:rFonts w:ascii="Times New Roman"/>
          <w:b w:val="false"/>
          <w:i w:val="false"/>
          <w:color w:val="000000"/>
          <w:sz w:val="28"/>
        </w:rPr>
        <w:t>
      5) финансирование дефицита (использование профицита) бюджета – 21 714,9 тысяч тенге.";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"5. Утвердить бюджет поселка Заводской на 2020-2022 годы, согласно приложениям 7, 8, 9 соответственно, в том числе на 2020 год в следующих объемах:</w:t>
      </w:r>
    </w:p>
    <w:p>
      <w:pPr>
        <w:spacing w:after="0"/>
        <w:ind w:left="0"/>
        <w:jc w:val="both"/>
      </w:pPr>
      <w:r>
        <w:rPr>
          <w:rFonts w:ascii="Times New Roman"/>
          <w:b w:val="false"/>
          <w:i w:val="false"/>
          <w:color w:val="000000"/>
          <w:sz w:val="28"/>
        </w:rPr>
        <w:t>
      1) доходы – 43 989,6 тысяч тенге, в том числе:</w:t>
      </w:r>
    </w:p>
    <w:p>
      <w:pPr>
        <w:spacing w:after="0"/>
        <w:ind w:left="0"/>
        <w:jc w:val="both"/>
      </w:pPr>
      <w:r>
        <w:rPr>
          <w:rFonts w:ascii="Times New Roman"/>
          <w:b w:val="false"/>
          <w:i w:val="false"/>
          <w:color w:val="000000"/>
          <w:sz w:val="28"/>
        </w:rPr>
        <w:t>
      налоговые поступления – 4 246 тысяч тенге;</w:t>
      </w:r>
    </w:p>
    <w:p>
      <w:pPr>
        <w:spacing w:after="0"/>
        <w:ind w:left="0"/>
        <w:jc w:val="both"/>
      </w:pPr>
      <w:r>
        <w:rPr>
          <w:rFonts w:ascii="Times New Roman"/>
          <w:b w:val="false"/>
          <w:i w:val="false"/>
          <w:color w:val="000000"/>
          <w:sz w:val="28"/>
        </w:rPr>
        <w:t>
      неналоговые поступления – 690 тысяч тенге;</w:t>
      </w:r>
    </w:p>
    <w:p>
      <w:pPr>
        <w:spacing w:after="0"/>
        <w:ind w:left="0"/>
        <w:jc w:val="both"/>
      </w:pPr>
      <w:r>
        <w:rPr>
          <w:rFonts w:ascii="Times New Roman"/>
          <w:b w:val="false"/>
          <w:i w:val="false"/>
          <w:color w:val="000000"/>
          <w:sz w:val="28"/>
        </w:rPr>
        <w:t>
      поступления от продажи основного капитала – 0 тысяч тенге;</w:t>
      </w:r>
    </w:p>
    <w:p>
      <w:pPr>
        <w:spacing w:after="0"/>
        <w:ind w:left="0"/>
        <w:jc w:val="both"/>
      </w:pPr>
      <w:r>
        <w:rPr>
          <w:rFonts w:ascii="Times New Roman"/>
          <w:b w:val="false"/>
          <w:i w:val="false"/>
          <w:color w:val="000000"/>
          <w:sz w:val="28"/>
        </w:rPr>
        <w:t>
      поступления трансфертов – 39 053,6 тысячи тенге;</w:t>
      </w:r>
    </w:p>
    <w:p>
      <w:pPr>
        <w:spacing w:after="0"/>
        <w:ind w:left="0"/>
        <w:jc w:val="both"/>
      </w:pPr>
      <w:r>
        <w:rPr>
          <w:rFonts w:ascii="Times New Roman"/>
          <w:b w:val="false"/>
          <w:i w:val="false"/>
          <w:color w:val="000000"/>
          <w:sz w:val="28"/>
        </w:rPr>
        <w:t>
      2) затраты – 75 976,4 тысяч тенге;</w:t>
      </w:r>
    </w:p>
    <w:p>
      <w:pPr>
        <w:spacing w:after="0"/>
        <w:ind w:left="0"/>
        <w:jc w:val="both"/>
      </w:pPr>
      <w:r>
        <w:rPr>
          <w:rFonts w:ascii="Times New Roman"/>
          <w:b w:val="false"/>
          <w:i w:val="false"/>
          <w:color w:val="000000"/>
          <w:sz w:val="28"/>
        </w:rPr>
        <w:t>
      3) сальдо по операциям с финансовыми активами – 0 тысяч тенге, в том числе:</w:t>
      </w:r>
    </w:p>
    <w:p>
      <w:pPr>
        <w:spacing w:after="0"/>
        <w:ind w:left="0"/>
        <w:jc w:val="both"/>
      </w:pPr>
      <w:r>
        <w:rPr>
          <w:rFonts w:ascii="Times New Roman"/>
          <w:b w:val="false"/>
          <w:i w:val="false"/>
          <w:color w:val="000000"/>
          <w:sz w:val="28"/>
        </w:rPr>
        <w:t>
      приобретение финансовых активов – 0 тысяч тенге;</w:t>
      </w:r>
    </w:p>
    <w:p>
      <w:pPr>
        <w:spacing w:after="0"/>
        <w:ind w:left="0"/>
        <w:jc w:val="both"/>
      </w:pPr>
      <w:r>
        <w:rPr>
          <w:rFonts w:ascii="Times New Roman"/>
          <w:b w:val="false"/>
          <w:i w:val="false"/>
          <w:color w:val="000000"/>
          <w:sz w:val="28"/>
        </w:rPr>
        <w:t>
      4) дефицит (профицит) бюджета – - 31 986,8 тысяч тенге;</w:t>
      </w:r>
    </w:p>
    <w:p>
      <w:pPr>
        <w:spacing w:after="0"/>
        <w:ind w:left="0"/>
        <w:jc w:val="both"/>
      </w:pPr>
      <w:r>
        <w:rPr>
          <w:rFonts w:ascii="Times New Roman"/>
          <w:b w:val="false"/>
          <w:i w:val="false"/>
          <w:color w:val="000000"/>
          <w:sz w:val="28"/>
        </w:rPr>
        <w:t>
      5) финансирование дефицита (использование профицита) бюджета – 31 986,8 тысяч тенге.";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17-1</w:t>
      </w:r>
      <w:r>
        <w:rPr>
          <w:rFonts w:ascii="Times New Roman"/>
          <w:b w:val="false"/>
          <w:i w:val="false"/>
          <w:color w:val="000000"/>
          <w:sz w:val="28"/>
        </w:rPr>
        <w:t xml:space="preserve"> следующего содержания:</w:t>
      </w:r>
    </w:p>
    <w:p>
      <w:pPr>
        <w:spacing w:after="0"/>
        <w:ind w:left="0"/>
        <w:jc w:val="both"/>
      </w:pPr>
      <w:r>
        <w:rPr>
          <w:rFonts w:ascii="Times New Roman"/>
          <w:b w:val="false"/>
          <w:i w:val="false"/>
          <w:color w:val="000000"/>
          <w:sz w:val="28"/>
        </w:rPr>
        <w:t>
      "17-1. Учесть в составе поступлений бюджетов поселков на 2020 год поступления от выпуска государственных ценных бумаг, выпускаемые местными исполнительными органами области, для обращения на внутреннем рынке для финансирования мероприятий Дорожной карты занятости, согласно приложению 26.";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указанное решение дополнить </w:t>
      </w:r>
      <w:r>
        <w:rPr>
          <w:rFonts w:ascii="Times New Roman"/>
          <w:b w:val="false"/>
          <w:i w:val="false"/>
          <w:color w:val="000000"/>
          <w:sz w:val="28"/>
        </w:rPr>
        <w:t>приложением 26</w:t>
      </w:r>
      <w:r>
        <w:rPr>
          <w:rFonts w:ascii="Times New Roman"/>
          <w:b w:val="false"/>
          <w:i w:val="false"/>
          <w:color w:val="000000"/>
          <w:sz w:val="28"/>
        </w:rPr>
        <w:t xml:space="preserve">,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решению.</w:t>
      </w:r>
    </w:p>
    <w:bookmarkStart w:name="z8" w:id="0"/>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Степногорского городского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Н.Лощинская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br/>
            </w:r>
            <w:r>
              <w:rPr>
                <w:rFonts w:ascii="Times New Roman"/>
                <w:b w:val="false"/>
                <w:i/>
                <w:color w:val="000000"/>
                <w:sz w:val="20"/>
              </w:rPr>
              <w:t xml:space="preserve">секретаря Степногорского </w:t>
            </w:r>
            <w:r>
              <w:br/>
            </w:r>
            <w:r>
              <w:rPr>
                <w:rFonts w:ascii="Times New Roman"/>
                <w:b w:val="false"/>
                <w:i/>
                <w:color w:val="000000"/>
                <w:sz w:val="20"/>
              </w:rPr>
              <w:t>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О.Джагпаров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Акимат города Степногорска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Степногорского городского</w:t>
            </w:r>
            <w:r>
              <w:br/>
            </w:r>
            <w:r>
              <w:rPr>
                <w:rFonts w:ascii="Times New Roman"/>
                <w:b w:val="false"/>
                <w:i w:val="false"/>
                <w:color w:val="000000"/>
                <w:sz w:val="20"/>
              </w:rPr>
              <w:t>маслихата от 30 апреля</w:t>
            </w:r>
            <w:r>
              <w:br/>
            </w:r>
            <w:r>
              <w:rPr>
                <w:rFonts w:ascii="Times New Roman"/>
                <w:b w:val="false"/>
                <w:i w:val="false"/>
                <w:color w:val="000000"/>
                <w:sz w:val="20"/>
              </w:rPr>
              <w:t>2020 года № 6С-51/2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Степногорского городского</w:t>
            </w:r>
            <w:r>
              <w:br/>
            </w:r>
            <w:r>
              <w:rPr>
                <w:rFonts w:ascii="Times New Roman"/>
                <w:b w:val="false"/>
                <w:i w:val="false"/>
                <w:color w:val="000000"/>
                <w:sz w:val="20"/>
              </w:rPr>
              <w:t>маслихата от 25 декабря</w:t>
            </w:r>
            <w:r>
              <w:br/>
            </w:r>
            <w:r>
              <w:rPr>
                <w:rFonts w:ascii="Times New Roman"/>
                <w:b w:val="false"/>
                <w:i w:val="false"/>
                <w:color w:val="000000"/>
                <w:sz w:val="20"/>
              </w:rPr>
              <w:t>2019 года № 6С-48/9</w:t>
            </w:r>
          </w:p>
        </w:tc>
      </w:tr>
    </w:tbl>
    <w:bookmarkStart w:name="z10" w:id="1"/>
    <w:p>
      <w:pPr>
        <w:spacing w:after="0"/>
        <w:ind w:left="0"/>
        <w:jc w:val="left"/>
      </w:pPr>
      <w:r>
        <w:rPr>
          <w:rFonts w:ascii="Times New Roman"/>
          <w:b/>
          <w:i w:val="false"/>
          <w:color w:val="000000"/>
        </w:rPr>
        <w:t xml:space="preserve"> Бюджет поселка Аксу на 2020 год</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51 361,9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46 261,9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46 261,9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752"/>
        <w:gridCol w:w="1752"/>
        <w:gridCol w:w="3604"/>
        <w:gridCol w:w="39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73 076,8</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23 779,8</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23 779,8</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23 266,8</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Сальдо по операциям с финансовыми активами</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Дефицит (профицит) бюджета</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-21 714,9</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Финансирование дефицита (использованиепрофицита) бюджета</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Степногорского городского</w:t>
            </w:r>
            <w:r>
              <w:br/>
            </w:r>
            <w:r>
              <w:rPr>
                <w:rFonts w:ascii="Times New Roman"/>
                <w:b w:val="false"/>
                <w:i w:val="false"/>
                <w:color w:val="000000"/>
                <w:sz w:val="20"/>
              </w:rPr>
              <w:t>маслихата от 30 апреля</w:t>
            </w:r>
            <w:r>
              <w:br/>
            </w:r>
            <w:r>
              <w:rPr>
                <w:rFonts w:ascii="Times New Roman"/>
                <w:b w:val="false"/>
                <w:i w:val="false"/>
                <w:color w:val="000000"/>
                <w:sz w:val="20"/>
              </w:rPr>
              <w:t>2020 года № 6С-51/2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w:t>
            </w:r>
            <w:r>
              <w:br/>
            </w:r>
            <w:r>
              <w:rPr>
                <w:rFonts w:ascii="Times New Roman"/>
                <w:b w:val="false"/>
                <w:i w:val="false"/>
                <w:color w:val="000000"/>
                <w:sz w:val="20"/>
              </w:rPr>
              <w:t>Степногорского городского</w:t>
            </w:r>
            <w:r>
              <w:br/>
            </w:r>
            <w:r>
              <w:rPr>
                <w:rFonts w:ascii="Times New Roman"/>
                <w:b w:val="false"/>
                <w:i w:val="false"/>
                <w:color w:val="000000"/>
                <w:sz w:val="20"/>
              </w:rPr>
              <w:t>маслихата от 25 декабря</w:t>
            </w:r>
            <w:r>
              <w:br/>
            </w:r>
            <w:r>
              <w:rPr>
                <w:rFonts w:ascii="Times New Roman"/>
                <w:b w:val="false"/>
                <w:i w:val="false"/>
                <w:color w:val="000000"/>
                <w:sz w:val="20"/>
              </w:rPr>
              <w:t>2019 года № 6С-48/9</w:t>
            </w:r>
          </w:p>
        </w:tc>
      </w:tr>
    </w:tbl>
    <w:bookmarkStart w:name="z12" w:id="2"/>
    <w:p>
      <w:pPr>
        <w:spacing w:after="0"/>
        <w:ind w:left="0"/>
        <w:jc w:val="left"/>
      </w:pPr>
      <w:r>
        <w:rPr>
          <w:rFonts w:ascii="Times New Roman"/>
          <w:b/>
          <w:i w:val="false"/>
          <w:color w:val="000000"/>
        </w:rPr>
        <w:t xml:space="preserve"> Бюджет поселка Заводской на 2020 год</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43 989,6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39 053,6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39 053,6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752"/>
        <w:gridCol w:w="1752"/>
        <w:gridCol w:w="3604"/>
        <w:gridCol w:w="39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75 976,4</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26 742,4</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26 742,4</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26 692,4</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Сальдо по операциям с финансовыми активами</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Дефицит (профицит) бюджета</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-31 986,8</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Финансирование дефицита (использованиепрофицита) бюджета</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Степногорского городского</w:t>
            </w:r>
            <w:r>
              <w:br/>
            </w:r>
            <w:r>
              <w:rPr>
                <w:rFonts w:ascii="Times New Roman"/>
                <w:b w:val="false"/>
                <w:i w:val="false"/>
                <w:color w:val="000000"/>
                <w:sz w:val="20"/>
              </w:rPr>
              <w:t>маслихата от 30 апреля</w:t>
            </w:r>
            <w:r>
              <w:br/>
            </w:r>
            <w:r>
              <w:rPr>
                <w:rFonts w:ascii="Times New Roman"/>
                <w:b w:val="false"/>
                <w:i w:val="false"/>
                <w:color w:val="000000"/>
                <w:sz w:val="20"/>
              </w:rPr>
              <w:t>2020 года № 6С-51/2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решению</w:t>
            </w:r>
            <w:r>
              <w:br/>
            </w:r>
            <w:r>
              <w:rPr>
                <w:rFonts w:ascii="Times New Roman"/>
                <w:b w:val="false"/>
                <w:i w:val="false"/>
                <w:color w:val="000000"/>
                <w:sz w:val="20"/>
              </w:rPr>
              <w:t>Степногорского городского</w:t>
            </w:r>
            <w:r>
              <w:br/>
            </w:r>
            <w:r>
              <w:rPr>
                <w:rFonts w:ascii="Times New Roman"/>
                <w:b w:val="false"/>
                <w:i w:val="false"/>
                <w:color w:val="000000"/>
                <w:sz w:val="20"/>
              </w:rPr>
              <w:t>маслихата от 25 декабря</w:t>
            </w:r>
            <w:r>
              <w:br/>
            </w:r>
            <w:r>
              <w:rPr>
                <w:rFonts w:ascii="Times New Roman"/>
                <w:b w:val="false"/>
                <w:i w:val="false"/>
                <w:color w:val="000000"/>
                <w:sz w:val="20"/>
              </w:rPr>
              <w:t>2019 года № 6С-48/9</w:t>
            </w:r>
          </w:p>
        </w:tc>
      </w:tr>
    </w:tbl>
    <w:bookmarkStart w:name="z14" w:id="3"/>
    <w:p>
      <w:pPr>
        <w:spacing w:after="0"/>
        <w:ind w:left="0"/>
        <w:jc w:val="left"/>
      </w:pPr>
      <w:r>
        <w:rPr>
          <w:rFonts w:ascii="Times New Roman"/>
          <w:b/>
          <w:i w:val="false"/>
          <w:color w:val="000000"/>
        </w:rPr>
        <w:t xml:space="preserve"> Поступления от выпуска государственных ценных бумаг, выпускаемые местными исполнительными органами области, для обращения на внутреннем рынке для финансирования мероприятий Дорожной карты занятости</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4411"/>
        <w:gridCol w:w="577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поселка Аксу</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центральных улиц и внутриквартальных дорог поселка Аксу</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поселка Заводской</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средний ремонт дорог поселка Заводской</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средний ремонт дорог по улице Бауыржана Момышулы</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