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41af" w14:textId="05c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19 марта 2020 года № а-3/127. Зарегистрировано Департаментом юстиции Акмолинской области 26 марта 2020 года № 7744. Утратило силу постановлением акимата города Степногорска Акмолинской области от 21 августа 2025 года № А-8/257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А-8/257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приоритетных направлений расходов бюджета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города Степногорска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компенсации, предусмотренные законодательными актами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страхование, пособия.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выплаты по погашению и обслуживанию долговых обязательств, другие социальные выплаты, бюджетные субвенции, налоги и другие обязательные платежи в бюджет.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приобретение топлива (в части отопления зданий), услуг по организации питания и приобретению продуктов питания.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исполнительных документов и судебных актов, командировочные служебные разъезды.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Целевые текущие трансферты, целевые трансферты на развитие, бюджетные кредиты выделенные из республиканского и областного бюджетов.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