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be7f" w14:textId="e1db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присвоения местного знака отличия и почетного звания, их описаний и размеров выплат единовременного вознаграждения педагогам в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30 октября 2020 года № А-11/550. Зарегистрировано Департаментом юстиции Акмолинской области 30 октября 2020 года № 8112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Закона Республики Казахстан от 27 декабря 2019 года "О статусе педагога",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Определить порядок присвоения местного знака отличия и почетного звания, их описания и размеры выплат единовременного вознаграждения педагогам в Акмолинской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Мусралимову А.Е.</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30 октября 2020 года</w:t>
            </w:r>
            <w:r>
              <w:br/>
            </w:r>
            <w:r>
              <w:rPr>
                <w:rFonts w:ascii="Times New Roman"/>
                <w:b w:val="false"/>
                <w:i w:val="false"/>
                <w:color w:val="000000"/>
                <w:sz w:val="20"/>
              </w:rPr>
              <w:t>№ А-11/550</w:t>
            </w:r>
          </w:p>
        </w:tc>
      </w:tr>
    </w:tbl>
    <w:bookmarkStart w:name="z6" w:id="4"/>
    <w:p>
      <w:pPr>
        <w:spacing w:after="0"/>
        <w:ind w:left="0"/>
        <w:jc w:val="left"/>
      </w:pPr>
      <w:r>
        <w:rPr>
          <w:rFonts w:ascii="Times New Roman"/>
          <w:b/>
          <w:i w:val="false"/>
          <w:color w:val="000000"/>
        </w:rPr>
        <w:t xml:space="preserve"> Порядок присвоения местного знака отличия и почетного звания, их описания и размеры выплат единовременного вознаграждения педагогам в Акмолинской области</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порядок присвоения местного знака отличия и почетного звания, их описания и размеры выплат единовременного вознаграждения педагогам в Акмолинской области (далее – Порядок)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от 27 декабря 2019 года и определяют порядок присвоения местного знака отличия и почетного звания, их описания и размеры выплат единовременного вознаграждения педагогам,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в Акмолинской области.</w:t>
      </w:r>
    </w:p>
    <w:bookmarkEnd w:id="6"/>
    <w:bookmarkStart w:name="z9" w:id="7"/>
    <w:p>
      <w:pPr>
        <w:spacing w:after="0"/>
        <w:ind w:left="0"/>
        <w:jc w:val="both"/>
      </w:pPr>
      <w:r>
        <w:rPr>
          <w:rFonts w:ascii="Times New Roman"/>
          <w:b w:val="false"/>
          <w:i w:val="false"/>
          <w:color w:val="000000"/>
          <w:sz w:val="28"/>
        </w:rPr>
        <w:t>
      2. Местный знак отличия за добросовестный труд присваивается педагогу, имеющему педагогический стаж не менее 20 лет, квалификационную категорию не ниже "педагог-исследователь", обобщенный опыт на уровне Акмолинской области, авторскую программу и являющемуся автором (cоавтором) изданного учебно-методического комплекса, получившего одобрение на областном или республиканском учебно-методическом совете.</w:t>
      </w:r>
    </w:p>
    <w:bookmarkEnd w:id="7"/>
    <w:p>
      <w:pPr>
        <w:spacing w:after="0"/>
        <w:ind w:left="0"/>
        <w:jc w:val="both"/>
      </w:pPr>
      <w:r>
        <w:rPr>
          <w:rFonts w:ascii="Times New Roman"/>
          <w:b w:val="false"/>
          <w:i w:val="false"/>
          <w:color w:val="000000"/>
          <w:sz w:val="28"/>
        </w:rPr>
        <w:t>
      Почетное звание за образцовое исполнение профессиональных обязанностей присваивается педагогу, имеющему педагогический стаж не менее 25 лет, квалификационную категорию не ниже "педагог-мастер", обобщенный опыт на уровне Республики Казахстан, авторскую программу и являющемуся автором (cоавтором) изданного учебно-методического комплекса, получившего одобрение на республиканском учебно-методическом совете или международном уровне.</w:t>
      </w:r>
    </w:p>
    <w:bookmarkStart w:name="z10" w:id="8"/>
    <w:p>
      <w:pPr>
        <w:spacing w:after="0"/>
        <w:ind w:left="0"/>
        <w:jc w:val="both"/>
      </w:pPr>
      <w:r>
        <w:rPr>
          <w:rFonts w:ascii="Times New Roman"/>
          <w:b w:val="false"/>
          <w:i w:val="false"/>
          <w:color w:val="000000"/>
          <w:sz w:val="28"/>
        </w:rPr>
        <w:t xml:space="preserve">
      3. Местный знак отличия – нагрудной знак "Педагогтің адал еңбегі үшін" (далее – знак отличия) присваивается согласно описанию,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Порядку.</w:t>
      </w:r>
    </w:p>
    <w:bookmarkEnd w:id="8"/>
    <w:p>
      <w:pPr>
        <w:spacing w:after="0"/>
        <w:ind w:left="0"/>
        <w:jc w:val="both"/>
      </w:pPr>
      <w:r>
        <w:rPr>
          <w:rFonts w:ascii="Times New Roman"/>
          <w:b w:val="false"/>
          <w:i w:val="false"/>
          <w:color w:val="000000"/>
          <w:sz w:val="28"/>
        </w:rPr>
        <w:t xml:space="preserve">
      Почетное звание "Педагогтің кәсіби міндеттерін үлгілі орындағаны үшін" с нагрудным знаком (далее – почетное звание) присваивается согласно описанию,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Порядку.</w:t>
      </w:r>
    </w:p>
    <w:p>
      <w:pPr>
        <w:spacing w:after="0"/>
        <w:ind w:left="0"/>
        <w:jc w:val="both"/>
      </w:pPr>
      <w:r>
        <w:rPr>
          <w:rFonts w:ascii="Times New Roman"/>
          <w:b w:val="false"/>
          <w:i w:val="false"/>
          <w:color w:val="000000"/>
          <w:sz w:val="28"/>
        </w:rPr>
        <w:t xml:space="preserve">
      Одновременно с вручением нагрудных знаков выдается соответствующее удостоверение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Порядку.</w:t>
      </w:r>
    </w:p>
    <w:bookmarkStart w:name="z11" w:id="9"/>
    <w:p>
      <w:pPr>
        <w:spacing w:after="0"/>
        <w:ind w:left="0"/>
        <w:jc w:val="both"/>
      </w:pPr>
      <w:r>
        <w:rPr>
          <w:rFonts w:ascii="Times New Roman"/>
          <w:b w:val="false"/>
          <w:i w:val="false"/>
          <w:color w:val="000000"/>
          <w:sz w:val="28"/>
        </w:rPr>
        <w:t>
      4. Присвоение знака отличия и почетного звания осуществляется ежегодно к профессиональному празднику Дню учителя.</w:t>
      </w:r>
    </w:p>
    <w:bookmarkEnd w:id="9"/>
    <w:bookmarkStart w:name="z12" w:id="10"/>
    <w:p>
      <w:pPr>
        <w:spacing w:after="0"/>
        <w:ind w:left="0"/>
        <w:jc w:val="both"/>
      </w:pPr>
      <w:r>
        <w:rPr>
          <w:rFonts w:ascii="Times New Roman"/>
          <w:b w:val="false"/>
          <w:i w:val="false"/>
          <w:color w:val="000000"/>
          <w:sz w:val="28"/>
        </w:rPr>
        <w:t>
      5. Количество награждаемых определяется в пределах средств, предусмотренных местным бюджетом на соответствующий финансовый год.</w:t>
      </w:r>
    </w:p>
    <w:bookmarkEnd w:id="10"/>
    <w:bookmarkStart w:name="z13" w:id="11"/>
    <w:p>
      <w:pPr>
        <w:spacing w:after="0"/>
        <w:ind w:left="0"/>
        <w:jc w:val="left"/>
      </w:pPr>
      <w:r>
        <w:rPr>
          <w:rFonts w:ascii="Times New Roman"/>
          <w:b/>
          <w:i w:val="false"/>
          <w:color w:val="000000"/>
        </w:rPr>
        <w:t xml:space="preserve"> Глава 2. Порядок присвоения нагрудного знака и почетного звания</w:t>
      </w:r>
    </w:p>
    <w:bookmarkEnd w:id="11"/>
    <w:bookmarkStart w:name="z14" w:id="12"/>
    <w:p>
      <w:pPr>
        <w:spacing w:after="0"/>
        <w:ind w:left="0"/>
        <w:jc w:val="both"/>
      </w:pPr>
      <w:r>
        <w:rPr>
          <w:rFonts w:ascii="Times New Roman"/>
          <w:b w:val="false"/>
          <w:i w:val="false"/>
          <w:color w:val="000000"/>
          <w:sz w:val="28"/>
        </w:rPr>
        <w:t xml:space="preserve">
      6. Руководители районных (городских) организаций образования формируют представления с приложением документов, подтверждающих соответствие требованиям </w:t>
      </w:r>
      <w:r>
        <w:rPr>
          <w:rFonts w:ascii="Times New Roman"/>
          <w:b w:val="false"/>
          <w:i w:val="false"/>
          <w:color w:val="000000"/>
          <w:sz w:val="28"/>
        </w:rPr>
        <w:t>пункта 3</w:t>
      </w:r>
      <w:r>
        <w:rPr>
          <w:rFonts w:ascii="Times New Roman"/>
          <w:b w:val="false"/>
          <w:i w:val="false"/>
          <w:color w:val="000000"/>
          <w:sz w:val="28"/>
        </w:rPr>
        <w:t xml:space="preserve"> Порядка, на педагогов, претендующих на присвоение местного знака отличия либо почетного звания (далее – представление), и направляют их в районные (городские) отделы образования не позднее 1 августа соответствующего года. Сводные представления на присвоение знака отличия либо почетного звания направляются руководителями отделов образования районов (городов) в государственное учреждение "Управление образования Акмолинской области" (далее – управление образования) не позднее 1 сентября соответствующего года.</w:t>
      </w:r>
    </w:p>
    <w:bookmarkEnd w:id="12"/>
    <w:bookmarkStart w:name="z15" w:id="13"/>
    <w:p>
      <w:pPr>
        <w:spacing w:after="0"/>
        <w:ind w:left="0"/>
        <w:jc w:val="both"/>
      </w:pPr>
      <w:r>
        <w:rPr>
          <w:rFonts w:ascii="Times New Roman"/>
          <w:b w:val="false"/>
          <w:i w:val="false"/>
          <w:color w:val="000000"/>
          <w:sz w:val="28"/>
        </w:rPr>
        <w:t>
      7. Руководители областных организаций образования формируют представления и направляют их в управление образования не позднее 1 сентября соответствующего года.</w:t>
      </w:r>
    </w:p>
    <w:bookmarkEnd w:id="13"/>
    <w:bookmarkStart w:name="z16" w:id="14"/>
    <w:p>
      <w:pPr>
        <w:spacing w:after="0"/>
        <w:ind w:left="0"/>
        <w:jc w:val="both"/>
      </w:pPr>
      <w:r>
        <w:rPr>
          <w:rFonts w:ascii="Times New Roman"/>
          <w:b w:val="false"/>
          <w:i w:val="false"/>
          <w:color w:val="000000"/>
          <w:sz w:val="28"/>
        </w:rPr>
        <w:t xml:space="preserve">
      8. Представления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Порядку.</w:t>
      </w:r>
    </w:p>
    <w:bookmarkEnd w:id="14"/>
    <w:bookmarkStart w:name="z17" w:id="15"/>
    <w:p>
      <w:pPr>
        <w:spacing w:after="0"/>
        <w:ind w:left="0"/>
        <w:jc w:val="both"/>
      </w:pPr>
      <w:r>
        <w:rPr>
          <w:rFonts w:ascii="Times New Roman"/>
          <w:b w:val="false"/>
          <w:i w:val="false"/>
          <w:color w:val="000000"/>
          <w:sz w:val="28"/>
        </w:rPr>
        <w:t>
      9. Управление образования вносит на рассмотрение комиссии поступившие представления.</w:t>
      </w:r>
    </w:p>
    <w:bookmarkEnd w:id="15"/>
    <w:bookmarkStart w:name="z18" w:id="16"/>
    <w:p>
      <w:pPr>
        <w:spacing w:after="0"/>
        <w:ind w:left="0"/>
        <w:jc w:val="both"/>
      </w:pPr>
      <w:r>
        <w:rPr>
          <w:rFonts w:ascii="Times New Roman"/>
          <w:b w:val="false"/>
          <w:i w:val="false"/>
          <w:color w:val="000000"/>
          <w:sz w:val="28"/>
        </w:rPr>
        <w:t>
      10. Для рассмотрения представлений к присвоению знака отличия либо почетного звания, распоряжением акима Акмолинской области создается постоянно действующая комиссия из числа представителей управления образования, методических структур, депутатов областного маслихата, общественных организаций, под председательством заместителя акима Акмолинской области. Число членов комиссии является нечетным и составляет не менее семи человек.</w:t>
      </w:r>
    </w:p>
    <w:bookmarkEnd w:id="16"/>
    <w:bookmarkStart w:name="z19" w:id="17"/>
    <w:p>
      <w:pPr>
        <w:spacing w:after="0"/>
        <w:ind w:left="0"/>
        <w:jc w:val="both"/>
      </w:pPr>
      <w:r>
        <w:rPr>
          <w:rFonts w:ascii="Times New Roman"/>
          <w:b w:val="false"/>
          <w:i w:val="false"/>
          <w:color w:val="000000"/>
          <w:sz w:val="28"/>
        </w:rPr>
        <w:t xml:space="preserve">
      11. Комиссия, с учетом </w:t>
      </w:r>
      <w:r>
        <w:rPr>
          <w:rFonts w:ascii="Times New Roman"/>
          <w:b w:val="false"/>
          <w:i w:val="false"/>
          <w:color w:val="000000"/>
          <w:sz w:val="28"/>
        </w:rPr>
        <w:t>пункта 5</w:t>
      </w:r>
      <w:r>
        <w:rPr>
          <w:rFonts w:ascii="Times New Roman"/>
          <w:b w:val="false"/>
          <w:i w:val="false"/>
          <w:color w:val="000000"/>
          <w:sz w:val="28"/>
        </w:rPr>
        <w:t xml:space="preserve"> Порядка, отбирает кандидатуры и принимает решение о присвоении знака отличия либо почетного звания. В случае одинаковых показателей претендентов, комиссия учитывает дополнительные достижения педагогов.</w:t>
      </w:r>
    </w:p>
    <w:bookmarkEnd w:id="17"/>
    <w:bookmarkStart w:name="z20" w:id="18"/>
    <w:p>
      <w:pPr>
        <w:spacing w:after="0"/>
        <w:ind w:left="0"/>
        <w:jc w:val="both"/>
      </w:pPr>
      <w:r>
        <w:rPr>
          <w:rFonts w:ascii="Times New Roman"/>
          <w:b w:val="false"/>
          <w:i w:val="false"/>
          <w:color w:val="000000"/>
          <w:sz w:val="28"/>
        </w:rPr>
        <w:t>
      12. Дополнительными достижениями педагогов являются:</w:t>
      </w:r>
    </w:p>
    <w:bookmarkEnd w:id="18"/>
    <w:p>
      <w:pPr>
        <w:spacing w:after="0"/>
        <w:ind w:left="0"/>
        <w:jc w:val="both"/>
      </w:pPr>
      <w:r>
        <w:rPr>
          <w:rFonts w:ascii="Times New Roman"/>
          <w:b w:val="false"/>
          <w:i w:val="false"/>
          <w:color w:val="000000"/>
          <w:sz w:val="28"/>
        </w:rPr>
        <w:t>
      1) подготовка победителей и призеров очных предметных олимпиад, творческих конкурсов, конкурсов профессионального мастерства WorldSkills, научных, спортивных, военно-прикладных соревнований областного, республиканского и международного уровней, согласно перечню, утвержденному уполномоченным органом в области образования;</w:t>
      </w:r>
    </w:p>
    <w:p>
      <w:pPr>
        <w:spacing w:after="0"/>
        <w:ind w:left="0"/>
        <w:jc w:val="both"/>
      </w:pPr>
      <w:r>
        <w:rPr>
          <w:rFonts w:ascii="Times New Roman"/>
          <w:b w:val="false"/>
          <w:i w:val="false"/>
          <w:color w:val="000000"/>
          <w:sz w:val="28"/>
        </w:rPr>
        <w:t>
      2) внедрение новых технологий, форм и методов обучения в образовательном и воспитательном процессах;</w:t>
      </w:r>
    </w:p>
    <w:p>
      <w:pPr>
        <w:spacing w:after="0"/>
        <w:ind w:left="0"/>
        <w:jc w:val="both"/>
      </w:pPr>
      <w:r>
        <w:rPr>
          <w:rFonts w:ascii="Times New Roman"/>
          <w:b w:val="false"/>
          <w:i w:val="false"/>
          <w:color w:val="000000"/>
          <w:sz w:val="28"/>
        </w:rPr>
        <w:t>
      3) победы и призовые места в очных профессиональных конкурсах, педагогических олимпиадах областного, республиканского, международного уровня или участие в профессиональных мероприятиях международного уровня.</w:t>
      </w:r>
    </w:p>
    <w:bookmarkStart w:name="z21" w:id="19"/>
    <w:p>
      <w:pPr>
        <w:spacing w:after="0"/>
        <w:ind w:left="0"/>
        <w:jc w:val="both"/>
      </w:pPr>
      <w:r>
        <w:rPr>
          <w:rFonts w:ascii="Times New Roman"/>
          <w:b w:val="false"/>
          <w:i w:val="false"/>
          <w:color w:val="000000"/>
          <w:sz w:val="28"/>
        </w:rPr>
        <w:t xml:space="preserve">
      13. При учете дополнительных достижений педагогов используется бальная система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Порядку.</w:t>
      </w:r>
    </w:p>
    <w:bookmarkEnd w:id="19"/>
    <w:bookmarkStart w:name="z22" w:id="20"/>
    <w:p>
      <w:pPr>
        <w:spacing w:after="0"/>
        <w:ind w:left="0"/>
        <w:jc w:val="both"/>
      </w:pPr>
      <w:r>
        <w:rPr>
          <w:rFonts w:ascii="Times New Roman"/>
          <w:b w:val="false"/>
          <w:i w:val="false"/>
          <w:color w:val="000000"/>
          <w:sz w:val="28"/>
        </w:rPr>
        <w:t>
      14. Решение о присвоении знака отличия либо почетного звания педагогу принимается большинством голосов. Решение оформляется в форме протокола.</w:t>
      </w:r>
    </w:p>
    <w:bookmarkEnd w:id="20"/>
    <w:bookmarkStart w:name="z23" w:id="21"/>
    <w:p>
      <w:pPr>
        <w:spacing w:after="0"/>
        <w:ind w:left="0"/>
        <w:jc w:val="both"/>
      </w:pPr>
      <w:r>
        <w:rPr>
          <w:rFonts w:ascii="Times New Roman"/>
          <w:b w:val="false"/>
          <w:i w:val="false"/>
          <w:color w:val="000000"/>
          <w:sz w:val="28"/>
        </w:rPr>
        <w:t>
      15. Вручение знака отличия либо почетного звания педагогам, а также удостоверений к ним производится в торжественной обстановке руководителем управления образования или уполномоченными им должностными лицами.</w:t>
      </w:r>
    </w:p>
    <w:bookmarkEnd w:id="21"/>
    <w:bookmarkStart w:name="z24" w:id="22"/>
    <w:p>
      <w:pPr>
        <w:spacing w:after="0"/>
        <w:ind w:left="0"/>
        <w:jc w:val="both"/>
      </w:pPr>
      <w:r>
        <w:rPr>
          <w:rFonts w:ascii="Times New Roman"/>
          <w:b w:val="false"/>
          <w:i w:val="false"/>
          <w:color w:val="000000"/>
          <w:sz w:val="28"/>
        </w:rPr>
        <w:t>
      16. Учет присвоенных знаков отличий и почетных званий педагогов осуществляется кадровой службой управления образования.</w:t>
      </w:r>
    </w:p>
    <w:bookmarkEnd w:id="22"/>
    <w:bookmarkStart w:name="z25" w:id="23"/>
    <w:p>
      <w:pPr>
        <w:spacing w:after="0"/>
        <w:ind w:left="0"/>
        <w:jc w:val="left"/>
      </w:pPr>
      <w:r>
        <w:rPr>
          <w:rFonts w:ascii="Times New Roman"/>
          <w:b/>
          <w:i w:val="false"/>
          <w:color w:val="000000"/>
        </w:rPr>
        <w:t xml:space="preserve"> Глава 3. Размеры выплат единовременного вознаграждения</w:t>
      </w:r>
    </w:p>
    <w:bookmarkEnd w:id="23"/>
    <w:bookmarkStart w:name="z26" w:id="24"/>
    <w:p>
      <w:pPr>
        <w:spacing w:after="0"/>
        <w:ind w:left="0"/>
        <w:jc w:val="both"/>
      </w:pPr>
      <w:r>
        <w:rPr>
          <w:rFonts w:ascii="Times New Roman"/>
          <w:b w:val="false"/>
          <w:i w:val="false"/>
          <w:color w:val="000000"/>
          <w:sz w:val="28"/>
        </w:rPr>
        <w:t>
      17. Педагог, удостоенный знака отличия "Педагогтің адал еңбегі үшін", получает единовременную выплату путем перечисления на лицевой счет через банк второго уровня или организацию, имеющую лицензию на соответствующие виды банковских операций, в размере 500-кратного (пятьсот) месячного расчетного показателя, установленного законодательством о республиканском бюджете и действующего на 1 января соответствующего года.</w:t>
      </w:r>
    </w:p>
    <w:bookmarkEnd w:id="24"/>
    <w:bookmarkStart w:name="z27" w:id="25"/>
    <w:p>
      <w:pPr>
        <w:spacing w:after="0"/>
        <w:ind w:left="0"/>
        <w:jc w:val="both"/>
      </w:pPr>
      <w:r>
        <w:rPr>
          <w:rFonts w:ascii="Times New Roman"/>
          <w:b w:val="false"/>
          <w:i w:val="false"/>
          <w:color w:val="000000"/>
          <w:sz w:val="28"/>
        </w:rPr>
        <w:t>
      18. Педагог, удостоенный почетного звания "Педагогтің кәсіби міндеттерін үлгілі орындағаны үшін", получает единовременную выплату путем перечисления на лицевой счет через банк второго уровня или организацию, имеющую лицензию на соответствующие виды банковских операций, в размере 800-кратного (восемьсот) месячного расчетного показателя, установленного законодательством о республиканском бюджете и действующего на 1 января соответствующего года.</w:t>
      </w:r>
    </w:p>
    <w:bookmarkEnd w:id="25"/>
    <w:bookmarkStart w:name="z28" w:id="26"/>
    <w:p>
      <w:pPr>
        <w:spacing w:after="0"/>
        <w:ind w:left="0"/>
        <w:jc w:val="left"/>
      </w:pPr>
      <w:r>
        <w:rPr>
          <w:rFonts w:ascii="Times New Roman"/>
          <w:b/>
          <w:i w:val="false"/>
          <w:color w:val="000000"/>
        </w:rPr>
        <w:t xml:space="preserve"> Глава 4. Заключительные положения</w:t>
      </w:r>
    </w:p>
    <w:bookmarkEnd w:id="26"/>
    <w:bookmarkStart w:name="z29" w:id="27"/>
    <w:p>
      <w:pPr>
        <w:spacing w:after="0"/>
        <w:ind w:left="0"/>
        <w:jc w:val="both"/>
      </w:pPr>
      <w:r>
        <w:rPr>
          <w:rFonts w:ascii="Times New Roman"/>
          <w:b w:val="false"/>
          <w:i w:val="false"/>
          <w:color w:val="000000"/>
          <w:sz w:val="28"/>
        </w:rPr>
        <w:t>
      19. Не допускается присваивать местный знак отличия и почетное звание повторно.</w:t>
      </w:r>
    </w:p>
    <w:bookmarkEnd w:id="27"/>
    <w:bookmarkStart w:name="z30" w:id="28"/>
    <w:p>
      <w:pPr>
        <w:spacing w:after="0"/>
        <w:ind w:left="0"/>
        <w:jc w:val="both"/>
      </w:pPr>
      <w:r>
        <w:rPr>
          <w:rFonts w:ascii="Times New Roman"/>
          <w:b w:val="false"/>
          <w:i w:val="false"/>
          <w:color w:val="000000"/>
          <w:sz w:val="28"/>
        </w:rPr>
        <w:t>
      20. Местный знак отличия и почетное звание не присваивается педагогам-победителям республиканского конкурса "Лучший педагог" в течение последующих 3 (трех) лет.</w:t>
      </w:r>
    </w:p>
    <w:bookmarkEnd w:id="28"/>
    <w:bookmarkStart w:name="z31" w:id="29"/>
    <w:p>
      <w:pPr>
        <w:spacing w:after="0"/>
        <w:ind w:left="0"/>
        <w:jc w:val="both"/>
      </w:pPr>
      <w:r>
        <w:rPr>
          <w:rFonts w:ascii="Times New Roman"/>
          <w:b w:val="false"/>
          <w:i w:val="false"/>
          <w:color w:val="000000"/>
          <w:sz w:val="28"/>
        </w:rPr>
        <w:t>
      21. При утере нагрудных знаков дубликаты не выдаются.</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порядку присвоения местного</w:t>
            </w:r>
            <w:r>
              <w:br/>
            </w:r>
            <w:r>
              <w:rPr>
                <w:rFonts w:ascii="Times New Roman"/>
                <w:b w:val="false"/>
                <w:i w:val="false"/>
                <w:color w:val="000000"/>
                <w:sz w:val="20"/>
              </w:rPr>
              <w:t>знака отличия и почетного</w:t>
            </w:r>
            <w:r>
              <w:br/>
            </w:r>
            <w:r>
              <w:rPr>
                <w:rFonts w:ascii="Times New Roman"/>
                <w:b w:val="false"/>
                <w:i w:val="false"/>
                <w:color w:val="000000"/>
                <w:sz w:val="20"/>
              </w:rPr>
              <w:t>звания, их описаниям и</w:t>
            </w:r>
            <w:r>
              <w:br/>
            </w:r>
            <w:r>
              <w:rPr>
                <w:rFonts w:ascii="Times New Roman"/>
                <w:b w:val="false"/>
                <w:i w:val="false"/>
                <w:color w:val="000000"/>
                <w:sz w:val="20"/>
              </w:rPr>
              <w:t>размерам выплат</w:t>
            </w:r>
            <w:r>
              <w:br/>
            </w:r>
            <w:r>
              <w:rPr>
                <w:rFonts w:ascii="Times New Roman"/>
                <w:b w:val="false"/>
                <w:i w:val="false"/>
                <w:color w:val="000000"/>
                <w:sz w:val="20"/>
              </w:rPr>
              <w:t>единовременного</w:t>
            </w:r>
            <w:r>
              <w:br/>
            </w:r>
            <w:r>
              <w:rPr>
                <w:rFonts w:ascii="Times New Roman"/>
                <w:b w:val="false"/>
                <w:i w:val="false"/>
                <w:color w:val="000000"/>
                <w:sz w:val="20"/>
              </w:rPr>
              <w:t>вознаграждения педагогам в</w:t>
            </w:r>
            <w:r>
              <w:br/>
            </w:r>
            <w:r>
              <w:rPr>
                <w:rFonts w:ascii="Times New Roman"/>
                <w:b w:val="false"/>
                <w:i w:val="false"/>
                <w:color w:val="000000"/>
                <w:sz w:val="20"/>
              </w:rPr>
              <w:t>Акмолинской области</w:t>
            </w:r>
          </w:p>
        </w:tc>
      </w:tr>
    </w:tbl>
    <w:bookmarkStart w:name="z33" w:id="30"/>
    <w:p>
      <w:pPr>
        <w:spacing w:after="0"/>
        <w:ind w:left="0"/>
        <w:jc w:val="left"/>
      </w:pPr>
      <w:r>
        <w:rPr>
          <w:rFonts w:ascii="Times New Roman"/>
          <w:b/>
          <w:i w:val="false"/>
          <w:color w:val="000000"/>
        </w:rPr>
        <w:t xml:space="preserve"> Описание знака отличия "Педагогтің адал еңбегі үшін"</w:t>
      </w:r>
    </w:p>
    <w:bookmarkEnd w:id="30"/>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Знак отличия представляет собой окружность диаметром 28 миллиметров толщиной 2 миллиметра, прикрепленный к планке размером 25х15 миллиметров с надписью "Педагогтің адал еңбегі үшін", к нижней части которой прикреплен треугольник с казахским национальным орнаментом, обозначающим патриотизм. На знаке отличия книгу держат раскрытые руки ладонями вверх, что символизирует искренность и учительскую заботу. Над книгой расположен национальный орнамент, в нижней части по окружности лежит лента, обозначающая чуткость, уважение, отзывчивость.</w:t>
      </w:r>
    </w:p>
    <w:p>
      <w:pPr>
        <w:spacing w:after="0"/>
        <w:ind w:left="0"/>
        <w:jc w:val="both"/>
      </w:pPr>
      <w:r>
        <w:rPr>
          <w:rFonts w:ascii="Times New Roman"/>
          <w:b w:val="false"/>
          <w:i w:val="false"/>
          <w:color w:val="000000"/>
          <w:sz w:val="28"/>
        </w:rPr>
        <w:t>
      На оборотной стороне знака отличия по кругу расположен казахский национальный орнамент.</w:t>
      </w:r>
    </w:p>
    <w:p>
      <w:pPr>
        <w:spacing w:after="0"/>
        <w:ind w:left="0"/>
        <w:jc w:val="both"/>
      </w:pPr>
      <w:r>
        <w:rPr>
          <w:rFonts w:ascii="Times New Roman"/>
          <w:b w:val="false"/>
          <w:i w:val="false"/>
          <w:color w:val="000000"/>
          <w:sz w:val="28"/>
        </w:rPr>
        <w:t>
      Знак отличия изготовляется из медно-никелевого сплава.</w:t>
      </w:r>
    </w:p>
    <w:p>
      <w:pPr>
        <w:spacing w:after="0"/>
        <w:ind w:left="0"/>
        <w:jc w:val="both"/>
      </w:pPr>
      <w:r>
        <w:rPr>
          <w:rFonts w:ascii="Times New Roman"/>
          <w:b w:val="false"/>
          <w:i w:val="false"/>
          <w:color w:val="000000"/>
          <w:sz w:val="28"/>
        </w:rPr>
        <w:t>
      Знак отличия при помощи булавки с визорным замком крепится к одежде.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порядку присвоения местного</w:t>
            </w:r>
            <w:r>
              <w:br/>
            </w:r>
            <w:r>
              <w:rPr>
                <w:rFonts w:ascii="Times New Roman"/>
                <w:b w:val="false"/>
                <w:i w:val="false"/>
                <w:color w:val="000000"/>
                <w:sz w:val="20"/>
              </w:rPr>
              <w:t>знака отличия и почетного</w:t>
            </w:r>
            <w:r>
              <w:br/>
            </w:r>
            <w:r>
              <w:rPr>
                <w:rFonts w:ascii="Times New Roman"/>
                <w:b w:val="false"/>
                <w:i w:val="false"/>
                <w:color w:val="000000"/>
                <w:sz w:val="20"/>
              </w:rPr>
              <w:t>звания, их описаниям и</w:t>
            </w:r>
            <w:r>
              <w:br/>
            </w:r>
            <w:r>
              <w:rPr>
                <w:rFonts w:ascii="Times New Roman"/>
                <w:b w:val="false"/>
                <w:i w:val="false"/>
                <w:color w:val="000000"/>
                <w:sz w:val="20"/>
              </w:rPr>
              <w:t>размерам выплат</w:t>
            </w:r>
            <w:r>
              <w:br/>
            </w:r>
            <w:r>
              <w:rPr>
                <w:rFonts w:ascii="Times New Roman"/>
                <w:b w:val="false"/>
                <w:i w:val="false"/>
                <w:color w:val="000000"/>
                <w:sz w:val="20"/>
              </w:rPr>
              <w:t>единовременного</w:t>
            </w:r>
            <w:r>
              <w:br/>
            </w:r>
            <w:r>
              <w:rPr>
                <w:rFonts w:ascii="Times New Roman"/>
                <w:b w:val="false"/>
                <w:i w:val="false"/>
                <w:color w:val="000000"/>
                <w:sz w:val="20"/>
              </w:rPr>
              <w:t>вознаграждения педагогам в</w:t>
            </w:r>
            <w:r>
              <w:br/>
            </w:r>
            <w:r>
              <w:rPr>
                <w:rFonts w:ascii="Times New Roman"/>
                <w:b w:val="false"/>
                <w:i w:val="false"/>
                <w:color w:val="000000"/>
                <w:sz w:val="20"/>
              </w:rPr>
              <w:t>Акмолинской области</w:t>
            </w:r>
          </w:p>
        </w:tc>
      </w:tr>
    </w:tbl>
    <w:bookmarkStart w:name="z35" w:id="31"/>
    <w:p>
      <w:pPr>
        <w:spacing w:after="0"/>
        <w:ind w:left="0"/>
        <w:jc w:val="left"/>
      </w:pPr>
      <w:r>
        <w:rPr>
          <w:rFonts w:ascii="Times New Roman"/>
          <w:b/>
          <w:i w:val="false"/>
          <w:color w:val="000000"/>
        </w:rPr>
        <w:t xml:space="preserve"> Описание нагрудного знака к почетному званию "Педагогтің кәсіби міндеттерін үлгілі орындағаны үшін"</w:t>
      </w:r>
    </w:p>
    <w:bookmarkEnd w:id="31"/>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Нагрудный знак представляет собой круг толщиной 2 миллиметра, размером 28 миллиметров, прикрепленный двумя кольцами к треугольнику с казахским национальным орнаментом, обозначающим патриотизм. Треугольник расположен под планкой размером 25х15, обрамленной голубой лентой. На нагрудном знаке изображена открытая книга, символизирующая талант и мудрость, знания и культуру. В нижней части книги расположены листы лавра, символизирующие молодость и стремление к обучению в течение всей жизни. Вокруг круга расположены 6 щитов длиной 10 миллиметров каждый в форме солнца, символизирующие деятельность педагога по 6 фундаментальным отраслям знаний. По кругу имеется надпись "Педагогтің кәсіби міндеттерін үлгілі орындағаны үшін". Под надписью расположен казахский национальный орнамент как символ истории, который информирует о жизни и быте народа.</w:t>
      </w:r>
    </w:p>
    <w:p>
      <w:pPr>
        <w:spacing w:after="0"/>
        <w:ind w:left="0"/>
        <w:jc w:val="both"/>
      </w:pPr>
      <w:r>
        <w:rPr>
          <w:rFonts w:ascii="Times New Roman"/>
          <w:b w:val="false"/>
          <w:i w:val="false"/>
          <w:color w:val="000000"/>
          <w:sz w:val="28"/>
        </w:rPr>
        <w:t>
      На оборотной стороне нагрудного знака по кругу расположен казахский национальный орнамент.</w:t>
      </w:r>
    </w:p>
    <w:p>
      <w:pPr>
        <w:spacing w:after="0"/>
        <w:ind w:left="0"/>
        <w:jc w:val="both"/>
      </w:pPr>
      <w:r>
        <w:rPr>
          <w:rFonts w:ascii="Times New Roman"/>
          <w:b w:val="false"/>
          <w:i w:val="false"/>
          <w:color w:val="000000"/>
          <w:sz w:val="28"/>
        </w:rPr>
        <w:t>
      Нагрудный знак изготовляется из медно-никелевого сплава.</w:t>
      </w:r>
    </w:p>
    <w:p>
      <w:pPr>
        <w:spacing w:after="0"/>
        <w:ind w:left="0"/>
        <w:jc w:val="both"/>
      </w:pPr>
      <w:r>
        <w:rPr>
          <w:rFonts w:ascii="Times New Roman"/>
          <w:b w:val="false"/>
          <w:i w:val="false"/>
          <w:color w:val="000000"/>
          <w:sz w:val="28"/>
        </w:rPr>
        <w:t>
      Нагрудный знак при помощи булавки с визорным замком крепится к одежде.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порядку присвоения местного</w:t>
            </w:r>
            <w:r>
              <w:br/>
            </w:r>
            <w:r>
              <w:rPr>
                <w:rFonts w:ascii="Times New Roman"/>
                <w:b w:val="false"/>
                <w:i w:val="false"/>
                <w:color w:val="000000"/>
                <w:sz w:val="20"/>
              </w:rPr>
              <w:t>знака отличия и почетного</w:t>
            </w:r>
            <w:r>
              <w:br/>
            </w:r>
            <w:r>
              <w:rPr>
                <w:rFonts w:ascii="Times New Roman"/>
                <w:b w:val="false"/>
                <w:i w:val="false"/>
                <w:color w:val="000000"/>
                <w:sz w:val="20"/>
              </w:rPr>
              <w:t>звания, их описаниям и</w:t>
            </w:r>
            <w:r>
              <w:br/>
            </w:r>
            <w:r>
              <w:rPr>
                <w:rFonts w:ascii="Times New Roman"/>
                <w:b w:val="false"/>
                <w:i w:val="false"/>
                <w:color w:val="000000"/>
                <w:sz w:val="20"/>
              </w:rPr>
              <w:t>размерам выплат</w:t>
            </w:r>
            <w:r>
              <w:br/>
            </w:r>
            <w:r>
              <w:rPr>
                <w:rFonts w:ascii="Times New Roman"/>
                <w:b w:val="false"/>
                <w:i w:val="false"/>
                <w:color w:val="000000"/>
                <w:sz w:val="20"/>
              </w:rPr>
              <w:t>единовременного</w:t>
            </w:r>
            <w:r>
              <w:br/>
            </w:r>
            <w:r>
              <w:rPr>
                <w:rFonts w:ascii="Times New Roman"/>
                <w:b w:val="false"/>
                <w:i w:val="false"/>
                <w:color w:val="000000"/>
                <w:sz w:val="20"/>
              </w:rPr>
              <w:t>вознаграждения педагогам в</w:t>
            </w:r>
            <w:r>
              <w:br/>
            </w:r>
            <w:r>
              <w:rPr>
                <w:rFonts w:ascii="Times New Roman"/>
                <w:b w:val="false"/>
                <w:i w:val="false"/>
                <w:color w:val="000000"/>
                <w:sz w:val="20"/>
              </w:rPr>
              <w:t>Акмолинской области</w:t>
            </w:r>
          </w:p>
        </w:tc>
      </w:tr>
    </w:tbl>
    <w:bookmarkStart w:name="z37" w:id="32"/>
    <w:p>
      <w:pPr>
        <w:spacing w:after="0"/>
        <w:ind w:left="0"/>
        <w:jc w:val="left"/>
      </w:pPr>
      <w:r>
        <w:rPr>
          <w:rFonts w:ascii="Times New Roman"/>
          <w:b/>
          <w:i w:val="false"/>
          <w:color w:val="000000"/>
        </w:rPr>
        <w:t xml:space="preserve"> Описание удостоверения, прилагаемого к нагрудному знаку</w:t>
      </w:r>
    </w:p>
    <w:bookmarkEnd w:id="32"/>
    <w:p>
      <w:pPr>
        <w:spacing w:after="0"/>
        <w:ind w:left="0"/>
        <w:jc w:val="both"/>
      </w:pPr>
      <w:r>
        <w:rPr>
          <w:rFonts w:ascii="Times New Roman"/>
          <w:b w:val="false"/>
          <w:i w:val="false"/>
          <w:color w:val="000000"/>
          <w:sz w:val="28"/>
        </w:rPr>
        <w:t>
      Удостоверение изготовляется в виде складной книжки голубого цвета размером 100х70 миллиметров.</w:t>
      </w:r>
    </w:p>
    <w:p>
      <w:pPr>
        <w:spacing w:after="0"/>
        <w:ind w:left="0"/>
        <w:jc w:val="both"/>
      </w:pPr>
      <w:r>
        <w:rPr>
          <w:rFonts w:ascii="Times New Roman"/>
          <w:b w:val="false"/>
          <w:i w:val="false"/>
          <w:color w:val="000000"/>
          <w:sz w:val="28"/>
        </w:rPr>
        <w:t>
      На лицевой стороне по центру имеется надпись:</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На внутреннем левом вкладыше изображен образец нагрудного знака.</w:t>
      </w:r>
    </w:p>
    <w:p>
      <w:pPr>
        <w:spacing w:after="0"/>
        <w:ind w:left="0"/>
        <w:jc w:val="both"/>
      </w:pPr>
      <w:r>
        <w:rPr>
          <w:rFonts w:ascii="Times New Roman"/>
          <w:b w:val="false"/>
          <w:i w:val="false"/>
          <w:color w:val="000000"/>
          <w:sz w:val="28"/>
        </w:rPr>
        <w:t>
      На внутреннем правом вкладыше имеются следующие надписи:</w:t>
      </w:r>
    </w:p>
    <w:p>
      <w:pPr>
        <w:spacing w:after="0"/>
        <w:ind w:left="0"/>
        <w:jc w:val="both"/>
      </w:pPr>
      <w:r>
        <w:rPr>
          <w:rFonts w:ascii="Times New Roman"/>
          <w:b w:val="false"/>
          <w:i w:val="false"/>
          <w:color w:val="000000"/>
          <w:sz w:val="28"/>
        </w:rPr>
        <w:t xml:space="preserve">
      Вверху АҚМОЛА ОБЛЫСЫ </w:t>
      </w:r>
    </w:p>
    <w:p>
      <w:pPr>
        <w:spacing w:after="0"/>
        <w:ind w:left="0"/>
        <w:jc w:val="both"/>
      </w:pPr>
      <w:r>
        <w:rPr>
          <w:rFonts w:ascii="Times New Roman"/>
          <w:b w:val="false"/>
          <w:i w:val="false"/>
          <w:color w:val="000000"/>
          <w:sz w:val="28"/>
        </w:rPr>
        <w:t xml:space="preserve">
      № ____ Куәлік </w:t>
      </w:r>
    </w:p>
    <w:p>
      <w:pPr>
        <w:spacing w:after="0"/>
        <w:ind w:left="0"/>
        <w:jc w:val="both"/>
      </w:pPr>
      <w:r>
        <w:rPr>
          <w:rFonts w:ascii="Times New Roman"/>
          <w:b w:val="false"/>
          <w:i w:val="false"/>
          <w:color w:val="000000"/>
          <w:sz w:val="28"/>
        </w:rPr>
        <w:t>
      Марапатталушы _______________________________________ (тегі, аты, әкесінің аты (болған жағдайда))</w:t>
      </w:r>
    </w:p>
    <w:p>
      <w:pPr>
        <w:spacing w:after="0"/>
        <w:ind w:left="0"/>
        <w:jc w:val="both"/>
      </w:pPr>
      <w:r>
        <w:rPr>
          <w:rFonts w:ascii="Times New Roman"/>
          <w:b w:val="false"/>
          <w:i w:val="false"/>
          <w:color w:val="000000"/>
          <w:sz w:val="28"/>
        </w:rPr>
        <w:t>
      Ақмола облысының білім беру жүйесін дамытуға қосқан үлесі үшін</w:t>
      </w:r>
    </w:p>
    <w:p>
      <w:pPr>
        <w:spacing w:after="0"/>
        <w:ind w:left="0"/>
        <w:jc w:val="both"/>
      </w:pPr>
      <w:r>
        <w:rPr>
          <w:rFonts w:ascii="Times New Roman"/>
          <w:b w:val="false"/>
          <w:i w:val="false"/>
          <w:color w:val="000000"/>
          <w:sz w:val="28"/>
        </w:rPr>
        <w:t>
      Комиссия төрағасы_________________________________________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 (берілген күні, айы, жылы)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порядку присвоения местного</w:t>
            </w:r>
            <w:r>
              <w:br/>
            </w:r>
            <w:r>
              <w:rPr>
                <w:rFonts w:ascii="Times New Roman"/>
                <w:b w:val="false"/>
                <w:i w:val="false"/>
                <w:color w:val="000000"/>
                <w:sz w:val="20"/>
              </w:rPr>
              <w:t>знака отличия и почетного</w:t>
            </w:r>
            <w:r>
              <w:br/>
            </w:r>
            <w:r>
              <w:rPr>
                <w:rFonts w:ascii="Times New Roman"/>
                <w:b w:val="false"/>
                <w:i w:val="false"/>
                <w:color w:val="000000"/>
                <w:sz w:val="20"/>
              </w:rPr>
              <w:t>звания, их описаниям и</w:t>
            </w:r>
            <w:r>
              <w:br/>
            </w:r>
            <w:r>
              <w:rPr>
                <w:rFonts w:ascii="Times New Roman"/>
                <w:b w:val="false"/>
                <w:i w:val="false"/>
                <w:color w:val="000000"/>
                <w:sz w:val="20"/>
              </w:rPr>
              <w:t>размерам выплат</w:t>
            </w:r>
            <w:r>
              <w:br/>
            </w:r>
            <w:r>
              <w:rPr>
                <w:rFonts w:ascii="Times New Roman"/>
                <w:b w:val="false"/>
                <w:i w:val="false"/>
                <w:color w:val="000000"/>
                <w:sz w:val="20"/>
              </w:rPr>
              <w:t>единовременного</w:t>
            </w:r>
            <w:r>
              <w:br/>
            </w:r>
            <w:r>
              <w:rPr>
                <w:rFonts w:ascii="Times New Roman"/>
                <w:b w:val="false"/>
                <w:i w:val="false"/>
                <w:color w:val="000000"/>
                <w:sz w:val="20"/>
              </w:rPr>
              <w:t>вознаграждения педагогам в</w:t>
            </w:r>
            <w:r>
              <w:br/>
            </w:r>
            <w:r>
              <w:rPr>
                <w:rFonts w:ascii="Times New Roman"/>
                <w:b w:val="false"/>
                <w:i w:val="false"/>
                <w:color w:val="000000"/>
                <w:sz w:val="20"/>
              </w:rPr>
              <w:t>Акмолинской области</w:t>
            </w:r>
          </w:p>
        </w:tc>
      </w:tr>
    </w:tbl>
    <w:bookmarkStart w:name="z39" w:id="33"/>
    <w:p>
      <w:pPr>
        <w:spacing w:after="0"/>
        <w:ind w:left="0"/>
        <w:jc w:val="left"/>
      </w:pPr>
      <w:r>
        <w:rPr>
          <w:rFonts w:ascii="Times New Roman"/>
          <w:b/>
          <w:i w:val="false"/>
          <w:color w:val="000000"/>
        </w:rPr>
        <w:t xml:space="preserve"> Представлениек присвоению знака отличия или почетного звания </w:t>
      </w:r>
    </w:p>
    <w:bookmarkEnd w:id="33"/>
    <w:p>
      <w:pPr>
        <w:spacing w:after="0"/>
        <w:ind w:left="0"/>
        <w:jc w:val="both"/>
      </w:pPr>
      <w:r>
        <w:rPr>
          <w:rFonts w:ascii="Times New Roman"/>
          <w:b w:val="false"/>
          <w:i w:val="false"/>
          <w:color w:val="000000"/>
          <w:sz w:val="28"/>
        </w:rPr>
        <w:t>
      ____________________________________________________________________ (область, район)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Фамилия, имя, отчество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Дата рождения _____________________________________________________ (число, год)</w:t>
      </w:r>
    </w:p>
    <w:p>
      <w:pPr>
        <w:spacing w:after="0"/>
        <w:ind w:left="0"/>
        <w:jc w:val="both"/>
      </w:pPr>
      <w:r>
        <w:rPr>
          <w:rFonts w:ascii="Times New Roman"/>
          <w:b w:val="false"/>
          <w:i w:val="false"/>
          <w:color w:val="000000"/>
          <w:sz w:val="28"/>
        </w:rPr>
        <w:t>
      3. Место рождения ____________________________________________________ (республика, область, город, район, село)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____________________________________________________</w:t>
      </w:r>
    </w:p>
    <w:p>
      <w:pPr>
        <w:spacing w:after="0"/>
        <w:ind w:left="0"/>
        <w:jc w:val="both"/>
      </w:pPr>
      <w:r>
        <w:rPr>
          <w:rFonts w:ascii="Times New Roman"/>
          <w:b w:val="false"/>
          <w:i w:val="false"/>
          <w:color w:val="000000"/>
          <w:sz w:val="28"/>
        </w:rPr>
        <w:t>
      5. Пол ______________________________________________________________</w:t>
      </w:r>
    </w:p>
    <w:p>
      <w:pPr>
        <w:spacing w:after="0"/>
        <w:ind w:left="0"/>
        <w:jc w:val="both"/>
      </w:pPr>
      <w:r>
        <w:rPr>
          <w:rFonts w:ascii="Times New Roman"/>
          <w:b w:val="false"/>
          <w:i w:val="false"/>
          <w:color w:val="000000"/>
          <w:sz w:val="28"/>
        </w:rPr>
        <w:t>
      6. Образование _______________________________________________________ (наименование учебного заведения, год окончания)</w:t>
      </w:r>
    </w:p>
    <w:p>
      <w:pPr>
        <w:spacing w:after="0"/>
        <w:ind w:left="0"/>
        <w:jc w:val="both"/>
      </w:pPr>
      <w:r>
        <w:rPr>
          <w:rFonts w:ascii="Times New Roman"/>
          <w:b w:val="false"/>
          <w:i w:val="false"/>
          <w:color w:val="000000"/>
          <w:sz w:val="28"/>
        </w:rPr>
        <w:t>
      7. Специальность по образованию ______________________________________</w:t>
      </w:r>
    </w:p>
    <w:p>
      <w:pPr>
        <w:spacing w:after="0"/>
        <w:ind w:left="0"/>
        <w:jc w:val="both"/>
      </w:pPr>
      <w:r>
        <w:rPr>
          <w:rFonts w:ascii="Times New Roman"/>
          <w:b w:val="false"/>
          <w:i w:val="false"/>
          <w:color w:val="000000"/>
          <w:sz w:val="28"/>
        </w:rPr>
        <w:t>
      8. Ученая степень, ученое звание _______________________________________</w:t>
      </w:r>
    </w:p>
    <w:p>
      <w:pPr>
        <w:spacing w:after="0"/>
        <w:ind w:left="0"/>
        <w:jc w:val="both"/>
      </w:pPr>
      <w:r>
        <w:rPr>
          <w:rFonts w:ascii="Times New Roman"/>
          <w:b w:val="false"/>
          <w:i w:val="false"/>
          <w:color w:val="000000"/>
          <w:sz w:val="28"/>
        </w:rPr>
        <w:t>
      9. Квалификационная категория ______________________________________</w:t>
      </w:r>
    </w:p>
    <w:p>
      <w:pPr>
        <w:spacing w:after="0"/>
        <w:ind w:left="0"/>
        <w:jc w:val="both"/>
      </w:pPr>
      <w:r>
        <w:rPr>
          <w:rFonts w:ascii="Times New Roman"/>
          <w:b w:val="false"/>
          <w:i w:val="false"/>
          <w:color w:val="000000"/>
          <w:sz w:val="28"/>
        </w:rPr>
        <w:t>
      10. Название авторской программы ___________________________________</w:t>
      </w:r>
    </w:p>
    <w:p>
      <w:pPr>
        <w:spacing w:after="0"/>
        <w:ind w:left="0"/>
        <w:jc w:val="both"/>
      </w:pPr>
      <w:r>
        <w:rPr>
          <w:rFonts w:ascii="Times New Roman"/>
          <w:b w:val="false"/>
          <w:i w:val="false"/>
          <w:color w:val="000000"/>
          <w:sz w:val="28"/>
        </w:rPr>
        <w:t>
      11. Название учебно-методического комплекса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Место работы и занимаемая должность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Какими государственными наградами награжден (а) и даты награждений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Домашний адрес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Общий стаж работы _______________________________________________</w:t>
      </w:r>
    </w:p>
    <w:p>
      <w:pPr>
        <w:spacing w:after="0"/>
        <w:ind w:left="0"/>
        <w:jc w:val="both"/>
      </w:pPr>
      <w:r>
        <w:rPr>
          <w:rFonts w:ascii="Times New Roman"/>
          <w:b w:val="false"/>
          <w:i w:val="false"/>
          <w:color w:val="000000"/>
          <w:sz w:val="28"/>
        </w:rPr>
        <w:t>
      16. Стаж работы в данной отрасли ______________________________________</w:t>
      </w:r>
    </w:p>
    <w:p>
      <w:pPr>
        <w:spacing w:after="0"/>
        <w:ind w:left="0"/>
        <w:jc w:val="both"/>
      </w:pPr>
      <w:r>
        <w:rPr>
          <w:rFonts w:ascii="Times New Roman"/>
          <w:b w:val="false"/>
          <w:i w:val="false"/>
          <w:color w:val="000000"/>
          <w:sz w:val="28"/>
        </w:rPr>
        <w:t>
      17. Стаж работы в данном трудовом коллективе ___________________________</w:t>
      </w:r>
    </w:p>
    <w:p>
      <w:pPr>
        <w:spacing w:after="0"/>
        <w:ind w:left="0"/>
        <w:jc w:val="both"/>
      </w:pPr>
      <w:r>
        <w:rPr>
          <w:rFonts w:ascii="Times New Roman"/>
          <w:b w:val="false"/>
          <w:i w:val="false"/>
          <w:color w:val="000000"/>
          <w:sz w:val="28"/>
        </w:rPr>
        <w:t xml:space="preserve">
      18. Кандидатура рекомендована по месту работы (перечень подтверждающих </w:t>
      </w:r>
    </w:p>
    <w:p>
      <w:pPr>
        <w:spacing w:after="0"/>
        <w:ind w:left="0"/>
        <w:jc w:val="both"/>
      </w:pPr>
      <w:r>
        <w:rPr>
          <w:rFonts w:ascii="Times New Roman"/>
          <w:b w:val="false"/>
          <w:i w:val="false"/>
          <w:color w:val="000000"/>
          <w:sz w:val="28"/>
        </w:rPr>
        <w:t>
      документов на педагога прилагается)</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1. Копия трудовой книжки.</w:t>
      </w:r>
    </w:p>
    <w:p>
      <w:pPr>
        <w:spacing w:after="0"/>
        <w:ind w:left="0"/>
        <w:jc w:val="both"/>
      </w:pPr>
      <w:r>
        <w:rPr>
          <w:rFonts w:ascii="Times New Roman"/>
          <w:b w:val="false"/>
          <w:i w:val="false"/>
          <w:color w:val="000000"/>
          <w:sz w:val="28"/>
        </w:rPr>
        <w:t>
      2. Копия документа об имеющейся квалификационной категории.</w:t>
      </w:r>
    </w:p>
    <w:p>
      <w:pPr>
        <w:spacing w:after="0"/>
        <w:ind w:left="0"/>
        <w:jc w:val="both"/>
      </w:pPr>
      <w:r>
        <w:rPr>
          <w:rFonts w:ascii="Times New Roman"/>
          <w:b w:val="false"/>
          <w:i w:val="false"/>
          <w:color w:val="000000"/>
          <w:sz w:val="28"/>
        </w:rPr>
        <w:t>
      3. Копия материалов об обобщении собственного педагогического опыта.</w:t>
      </w:r>
    </w:p>
    <w:p>
      <w:pPr>
        <w:spacing w:after="0"/>
        <w:ind w:left="0"/>
        <w:jc w:val="both"/>
      </w:pPr>
      <w:r>
        <w:rPr>
          <w:rFonts w:ascii="Times New Roman"/>
          <w:b w:val="false"/>
          <w:i w:val="false"/>
          <w:color w:val="000000"/>
          <w:sz w:val="28"/>
        </w:rPr>
        <w:t>
      4. Копия авторской программы, получившей одобрение на учебно-методическом совете.</w:t>
      </w:r>
    </w:p>
    <w:p>
      <w:pPr>
        <w:spacing w:after="0"/>
        <w:ind w:left="0"/>
        <w:jc w:val="both"/>
      </w:pPr>
      <w:r>
        <w:rPr>
          <w:rFonts w:ascii="Times New Roman"/>
          <w:b w:val="false"/>
          <w:i w:val="false"/>
          <w:color w:val="000000"/>
          <w:sz w:val="28"/>
        </w:rPr>
        <w:t>
      5. Копия материалов учебно-методического комплекса.</w:t>
      </w:r>
    </w:p>
    <w:p>
      <w:pPr>
        <w:spacing w:after="0"/>
        <w:ind w:left="0"/>
        <w:jc w:val="both"/>
      </w:pPr>
      <w:r>
        <w:rPr>
          <w:rFonts w:ascii="Times New Roman"/>
          <w:b w:val="false"/>
          <w:i w:val="false"/>
          <w:color w:val="000000"/>
          <w:sz w:val="28"/>
        </w:rPr>
        <w:t>
      Представляется к награде ______________________________________________ (вид награды)</w:t>
      </w:r>
    </w:p>
    <w:p>
      <w:pPr>
        <w:spacing w:after="0"/>
        <w:ind w:left="0"/>
        <w:jc w:val="both"/>
      </w:pPr>
      <w:r>
        <w:rPr>
          <w:rFonts w:ascii="Times New Roman"/>
          <w:b w:val="false"/>
          <w:i w:val="false"/>
          <w:color w:val="000000"/>
          <w:sz w:val="28"/>
        </w:rPr>
        <w:t>
      Руководитель ________________________________________________________ (фамилия, имя, отчество (при его наличии) и подпись)</w:t>
      </w:r>
    </w:p>
    <w:p>
      <w:pPr>
        <w:spacing w:after="0"/>
        <w:ind w:left="0"/>
        <w:jc w:val="both"/>
      </w:pPr>
      <w:r>
        <w:rPr>
          <w:rFonts w:ascii="Times New Roman"/>
          <w:b w:val="false"/>
          <w:i w:val="false"/>
          <w:color w:val="000000"/>
          <w:sz w:val="28"/>
        </w:rPr>
        <w:t>
      "____" _____________ ________ год</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порядку присвоения местного</w:t>
            </w:r>
            <w:r>
              <w:br/>
            </w:r>
            <w:r>
              <w:rPr>
                <w:rFonts w:ascii="Times New Roman"/>
                <w:b w:val="false"/>
                <w:i w:val="false"/>
                <w:color w:val="000000"/>
                <w:sz w:val="20"/>
              </w:rPr>
              <w:t>знака отличия и почетного</w:t>
            </w:r>
            <w:r>
              <w:br/>
            </w:r>
            <w:r>
              <w:rPr>
                <w:rFonts w:ascii="Times New Roman"/>
                <w:b w:val="false"/>
                <w:i w:val="false"/>
                <w:color w:val="000000"/>
                <w:sz w:val="20"/>
              </w:rPr>
              <w:t>звания, их описаниям и</w:t>
            </w:r>
            <w:r>
              <w:br/>
            </w:r>
            <w:r>
              <w:rPr>
                <w:rFonts w:ascii="Times New Roman"/>
                <w:b w:val="false"/>
                <w:i w:val="false"/>
                <w:color w:val="000000"/>
                <w:sz w:val="20"/>
              </w:rPr>
              <w:t>размерам выплат</w:t>
            </w:r>
            <w:r>
              <w:br/>
            </w:r>
            <w:r>
              <w:rPr>
                <w:rFonts w:ascii="Times New Roman"/>
                <w:b w:val="false"/>
                <w:i w:val="false"/>
                <w:color w:val="000000"/>
                <w:sz w:val="20"/>
              </w:rPr>
              <w:t>единовременного</w:t>
            </w:r>
            <w:r>
              <w:br/>
            </w:r>
            <w:r>
              <w:rPr>
                <w:rFonts w:ascii="Times New Roman"/>
                <w:b w:val="false"/>
                <w:i w:val="false"/>
                <w:color w:val="000000"/>
                <w:sz w:val="20"/>
              </w:rPr>
              <w:t>вознаграждения педагогам в</w:t>
            </w:r>
            <w:r>
              <w:br/>
            </w:r>
            <w:r>
              <w:rPr>
                <w:rFonts w:ascii="Times New Roman"/>
                <w:b w:val="false"/>
                <w:i w:val="false"/>
                <w:color w:val="000000"/>
                <w:sz w:val="20"/>
              </w:rPr>
              <w:t>Акмолинской области</w:t>
            </w:r>
          </w:p>
        </w:tc>
      </w:tr>
    </w:tbl>
    <w:bookmarkStart w:name="z41" w:id="34"/>
    <w:p>
      <w:pPr>
        <w:spacing w:after="0"/>
        <w:ind w:left="0"/>
        <w:jc w:val="left"/>
      </w:pPr>
      <w:r>
        <w:rPr>
          <w:rFonts w:ascii="Times New Roman"/>
          <w:b/>
          <w:i w:val="false"/>
          <w:color w:val="000000"/>
        </w:rPr>
        <w:t xml:space="preserve"> Дополнительные достижения педагогов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422"/>
        <w:gridCol w:w="903"/>
        <w:gridCol w:w="2636"/>
        <w:gridCol w:w="3971"/>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 баллах)</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педагога в профессиональных конкурсах, мероприятиях международного уровня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место победителя (дипломы, сертификаты)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места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место – 42 место – 33 место – 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педагога в профессиональных конкурсах, мероприятиях республиканского уровня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места победителя (дипломы, сертификаты)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места, "Лучший педагог"</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w:t>
            </w:r>
            <w:r>
              <w:br/>
            </w:r>
            <w:r>
              <w:rPr>
                <w:rFonts w:ascii="Times New Roman"/>
                <w:b w:val="false"/>
                <w:i w:val="false"/>
                <w:color w:val="000000"/>
                <w:sz w:val="20"/>
              </w:rPr>
              <w:t>
"Лучший педагог" – 51 место – 42 место – 33 место – 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педагога в профессиональных конкурсах, мероприятиях областного уровня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место победителя (дипломы, сертификаты)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места, "Лучший мастер производственного обучения" (техническое и профессиональное, послесреднее образование)</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w:t>
            </w:r>
            <w:r>
              <w:br/>
            </w:r>
            <w:r>
              <w:rPr>
                <w:rFonts w:ascii="Times New Roman"/>
                <w:b w:val="false"/>
                <w:i w:val="false"/>
                <w:color w:val="000000"/>
                <w:sz w:val="20"/>
              </w:rPr>
              <w:t>
"Лучший мастер производственного обучения" (техническое и профессиональное, послесреднее образование) – 51 место – 42 место – 33 место – 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воспитанников, студентов в интеллектуальных (предметных олимпиадах, научно-исследовательской и проектной деятельности), спортивных соревнованиях, творческих конкурсах, конкурсе профессионального мастерства "WorldSkills" международного уровня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места победителя (дипломы, сертификаты)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места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место – 42 место – 33 место – 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воспитанников, студентов в интеллектуальных (предметных олимпиадах, научно-исследовательской и проектной деятельности), спортивных соревнованиях, творческих конкурсах, конкурсе профессионального мастерства "WorldSkills" республиканского уровня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места победителя (дипломы, сертификаты)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места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место – 42 место – 33 место – 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воспитанников, студентов в интеллектуальных (предметных олимпиадах, научно-исследовательской и проектной деятельности), спортивных соревнованиях, творческих конкурсах, конкурсе профессионального мастерства "WorldSkills" областного уровня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места победителя (дипломы, сертификаты)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1, 2, 3 места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 51 место – 42 место – 33 место – 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учебных достижений обучающихся по преподаваемой дисциплине (мониторинг за последние три года)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руководителя организации образования (подпись, печать)</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 100%, качество знаний не менее 70%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учебных достижений обучающихся по преподаваемой дисциплине (мониторинг за последние три года)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руководителя организации образования (подпись, печать)</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 90%, качество знаний не менее 60%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