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35d2" w14:textId="8cc35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Акмолинского областного маслихата от 29 сентября 2017 года № 6С-15-4 "О дополнительном лекарственном обеспечении"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Акмолинского областного маслихата от 21 мая 2020 года № 6С-43-5. Зарегистрировано Департаментом юстиции Акмолинской области 25 мая 2020 года № 7864. Утратило силу решением Акмолинского областного маслихата от 7 октября 2020 года № 6С-50-7</w:t>
      </w:r>
    </w:p>
    <w:p>
      <w:pPr>
        <w:spacing w:after="0"/>
        <w:ind w:left="0"/>
        <w:jc w:val="both"/>
      </w:pPr>
      <w:r>
        <w:rPr>
          <w:rFonts w:ascii="Times New Roman"/>
          <w:b w:val="false"/>
          <w:i w:val="false"/>
          <w:color w:val="ff0000"/>
          <w:sz w:val="28"/>
        </w:rPr>
        <w:t xml:space="preserve">
      Сноска. Утратило силу решением Акмолинского областного маслихата от 07.10.2020 </w:t>
      </w:r>
      <w:r>
        <w:rPr>
          <w:rFonts w:ascii="Times New Roman"/>
          <w:b w:val="false"/>
          <w:i w:val="false"/>
          <w:color w:val="ff0000"/>
          <w:sz w:val="28"/>
        </w:rPr>
        <w:t>№ 6С-50-7</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9 Кодекса Республики Казахстан от 18 сентября 2009 года "О здоровье народа и системе здравоохранения",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Акмолинский областной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Акмолинского областного маслихата "О дополнительном лекарственном обеспечении" от 29 сентября 2017 года № 6С-15-4 (зарегистрировано в Реестре государственной регистрации нормативных правовых актов № 6122, опубликовано 23 октября 2017 года в Эталонном контрольном банке нормативных правовых актов Республики Казахстан в электронном виде)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Дополнительно предоставить лекарственные средства "Адалимумаб", "Тоцилизумаб" гражданам, страдающим заболеванием "Ювенильный идиопатический артрит", лекарственное средство "Риоцигуат" гражданам, страдающим заболеванием "ЛҰгочная гипертензия", специализированное питание гражданам, страдающим заболеванием "Буллезный эпидермолиз", лекарственное средство "Вальцит" гражданам, перенесшим трансплантацию органов и тканей, лекарственное средство "Человеческий нормальный иммуноглобулин" гражданам, страдающим орфанными заболеваниями согласно перечню, утвержденному уполномоченным органом, лекарственное средство "Пегинтерферон альфа 2b" гражданам, страдающим заболеванием "Хронический вирусный гепатит С", специализированные лечебные продукты детям до 18 лет, страдающим заболеванием "Целиакия", противосудорожные препараты "Вигабатрин", "Сультиам", "Клобазам" детям до 18 лет, страдающим заболеванием "Эпилепсия", лекарственное средство "Пегинтерферон бета-1а" гражданам, страдающим заболеванием "Рассеянный склероз", при амбулаторном лечении бесплатно, за счет средств областного бюджета.".</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областного маслихата по социальным вопросам.</w:t>
      </w:r>
    </w:p>
    <w:bookmarkEnd w:id="2"/>
    <w:bookmarkStart w:name="z5"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исполняющий обязанности секретаря</w:t>
            </w:r>
            <w:r>
              <w:br/>
            </w:r>
            <w:r>
              <w:rPr>
                <w:rFonts w:ascii="Times New Roman"/>
                <w:b w:val="false"/>
                <w:i/>
                <w:color w:val="000000"/>
                <w:sz w:val="20"/>
              </w:rPr>
              <w:t>Акмолинского областного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С.Аяганов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Государственное учреждение</w:t>
            </w:r>
            <w:r>
              <w:br/>
            </w:r>
            <w:r>
              <w:rPr>
                <w:rFonts w:ascii="Times New Roman"/>
                <w:b w:val="false"/>
                <w:i/>
                <w:color w:val="000000"/>
                <w:sz w:val="20"/>
              </w:rPr>
              <w:t>"Управление здравоохранения</w:t>
            </w:r>
            <w:r>
              <w:br/>
            </w:r>
            <w:r>
              <w:rPr>
                <w:rFonts w:ascii="Times New Roman"/>
                <w:b w:val="false"/>
                <w:i/>
                <w:color w:val="000000"/>
                <w:sz w:val="20"/>
              </w:rPr>
              <w:t>Акмолинской области"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Государственное учреждение</w:t>
            </w:r>
            <w:r>
              <w:br/>
            </w:r>
            <w:r>
              <w:rPr>
                <w:rFonts w:ascii="Times New Roman"/>
                <w:b w:val="false"/>
                <w:i/>
                <w:color w:val="000000"/>
                <w:sz w:val="20"/>
              </w:rPr>
              <w:t>"Управление экономики</w:t>
            </w:r>
            <w:r>
              <w:br/>
            </w:r>
            <w:r>
              <w:rPr>
                <w:rFonts w:ascii="Times New Roman"/>
                <w:b w:val="false"/>
                <w:i/>
                <w:color w:val="000000"/>
                <w:sz w:val="20"/>
              </w:rPr>
              <w:t>и бюджетного планирования</w:t>
            </w:r>
            <w:r>
              <w:br/>
            </w:r>
            <w:r>
              <w:rPr>
                <w:rFonts w:ascii="Times New Roman"/>
                <w:b w:val="false"/>
                <w:i/>
                <w:color w:val="000000"/>
                <w:sz w:val="20"/>
              </w:rPr>
              <w:t>Акмолинской области"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