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c930e" w14:textId="dcc93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15 мая 2020 года № А-5/260. Зарегистрировано Департаментом юстиции Акмолинской области 15 мая 2020 года № 7854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марта 2020 года № 287 "О дальнейших мерах по стабилизации экономики", распоряжением Премьер-Министра Республики Казахстан от 14 мая 2020 года № 70-р "О внесении изменений и дополнений в распоряжение Премьер-Министра Республики Казахстан от 27 марта 2020 года № 55-р "Об утверждении Дорожной карты занятости на 2020 – 2021 годы",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условия, объем и целевое назначение выпуска государственных ценных бумаг для обращения на внутреннем рынке: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– 2020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государственные ценные бумаги, выпускаемые местными исполнительными органами областей, городов республиканского значения, столицы, для обращения на внутреннем рынке для финансирования мероприятий Дорожной карты занятости;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ставка вознаграждения – 6,1% (шесть целых одна десятая процентов) годовых;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займа – до 12 (двенадцати)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вознаграждения по займу – 1 (один)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основного долга – в конце срока займа, с правом досрочного погашения по инициативе заемщика;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 – не более 32 480 000 000 (тридцать два миллиарда четыреста восемьдесят миллионов) тенге;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целевое назначение – финансирование мероприятий Дорожной карты занятости.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Акмолинской области.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