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37cd" w14:textId="56b3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2020 года № А-4/156. Зарегистрировано Департаментом юстиции Акмолинской области 30 марта 2020 года № 7766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А-4/156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2 сентября 2015 года № А-9/411 (зарегистрировано в Реестре государственной регистрации нормативных правовых актов № 4997, опубликовано 13 октября 2015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удобрений (за исключением органических)" от 7 октября 2015 года № А-10/458 (зарегистрировано в Реестре государственной регистрации нормативных правовых актов № 5040, опубликовано 20 ноября 2015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7 октября 2015 года № А-10/458 "Об утверждении регламента государственной услуги "Субсидирование стоимости удобрений (за исключением органических)" от 14 июня 2016 года № А-7/281 (зарегистрировано в Реестре государственной регистрации нормативных правовых актов № 5454, опубликовано 27 июля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 сентября 2015 года № А-9/411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9 сентября 2016 года № А-10/435 (зарегистрировано в Реестре государственной регистрации нормативных правовых актов № 5570, опубликовано 21 октября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7 октября 2015 года № А-10/458 "Об утверждении регламента государственной услуги "Субсидирование стоимости удобрений (за исключением органических)" от 9 сентября 2016 года № А-10/436 (зарегистрировано в Реестре государственной регистрации нормативных правовых актов № 5567, опубликовано 19 октября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 сентября 2015 года № А-9/411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11 июля 2017 года № А-7/303 (зарегистрировано в Реестре государственной регистрации нормативных правовых актов № 6051, опубликовано 25 августа 2017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7 октября 2015 года № А-10/458 "Об утверждении регламента государственной услуги "Субсидирование стоимости удобрений (за исключением органических)" от 13 августа 2019 года № А-8/379 (зарегистрировано в Реестре государственной регистрации нормативных правовых актов № 7330, опубликовано 22 августа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на развитие племенного животноводства, повышение продуктивности и качества продукции животноводства" от 29 августа 2019 года № А-9/406 (зарегистрировано в Реестре государственной регистрации нормативных правовых актов № 7375, опубликовано 12 сентября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 сентября 2015 года № А-9/411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10 сентября 2019 года № А-9/438 (зарегистрировано в Реестре государственной регистрации нормативных правовых актов № 7383, опубликовано 16 сентября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