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bd47" w14:textId="950b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марта 2020 года № А-4/152. Зарегистрировано Департаментом юстиции Акмолинской области 30 марта 2020 года № 7764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лесного хозяйства" от 14 сентября 2015 года № А-9/428 (зарегестрировано в Реестре государственной регистрации нормативно правовых актов № 5022, опубликовано 30 октября 2015 года в информационно-правовой системе "Әділет").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охраны окружающей среды" от 29 сентября 2015 года № А-10/449 (зарегистрировано в Реестре государственной регистрации нормативных правовых актов № 5033, опубликовано 11 ноября 2015 года в информационно-правовой системе "Әділет").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регулирования использования водного фонда" от 19 октября 2015 года № А-10/468 (зарегистрировано в Реестре государственной регистрации нормативных правовых актов № 5083, опубликовано 9 декабря 2015 года в информационно-правовой системе "Әділет").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животного мира" от 12 ноября 2015 года № А-11/523 (зарегистрировано в Реестре государственной регистрации нормативных правовых актов № 5128, опубликовано 29 декабря 2015 года в информационно-правовой системе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29 сентября 2015 года № А-10/449 "Об утверждении регламентов государственных услуг в области охраны окружающей среды" от 31 мая 2016 года № А-7/253 (зарегестрировано в Реестре государственной регистрации нормативно правовых актов № 5441, опубликовано 18 июля 2016 года в информационно-правовой системе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19 октября 2015 года № А-10/468 "Об утверждении регламентов государственных услуг в области регулирования использования водного фонда" от 25 июля 2019 года № А-8/348 (зарегистрировано в Реестре государственной регистрации нормативных правовых актов № 7308, опубликовано 12 августа 2019 года в Эталонном контрольном банке нормативно правовых актов Республики Казахстан в электронном виде).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29 сентября 2015 года № А-10/449 "Об утверждении регламентов государственных услуг в области охраны окружающей среды" от 30 июля 2019 года № А-8/362 (зарегистрировано в Реестре государственной регистрации нормативно правовых актов № 7312, опубликовано 12 августа 2019 года в Эталонном контрольном банке нормативно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