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633" w14:textId="a528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5 августа 2004 года № 3-1-1587п "Об установлении водоохранных зон и полос на реках в административных границах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19 августа 2020 года № 205-1718. Зарегистрировано Департаментом юстиции города Нур-Султана 24 августа 2020 года № 1284. Утратило силу постановлением акимата города Астаны от 20 октября 2023 года № 205-2263.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2004 года № 3-1-1587п "Об установлении водоохранных зон и полос на реках в административных границах города Астаны" (зарегистрировано в Реестре государственной регистрации нормативных правовых актов за № 345, опубликовано в газетах "Астана ақшамы" 16 сентября 2004 года, "Вечерняя Астана" 7 сентября 2004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постановлении: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"постановлением Правительства Республики Казахстан от 16 января 2004 года № 42 "Об утверждении Правил установления водоохранных зон и полос" заменить словами "приказом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постановления слова "Астаны", "Ишим" заменить соответственно словами "Нур-Султана", "Есиль";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дополнить абзацем третьим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отдельных участков русел реки Есиль согласно приложению к настоящему постановлению";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слова "Сарыарка" дополнить словом ", "Байқоңыр".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Нур-Султан"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на картографических материалах водоохранных зон на реках в административной границе города Нур-Султана согласно приложению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Солтамбекова Н.К.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учреждения 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отношений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__________________Н. Уранхаев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____________ 2020 года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 Д. Бекмагамбетов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 № 205-1718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Отдельные участки реки Есиль в административных границах города Нур-Султана и минимальная ширина водоохранных зон и полос для участков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участка реки и координаты водоохранной зоны и полосы)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x=-3022,1; y=-1444,8;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x=-2998,9; y=-1690,9;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x=-3033,6; y=-1695,9;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x=-3059,9; y=-1448,1;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x=-3387,2; y=-1567,4;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x=-3408,9; y=-1665,1)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x=-3506,1; y=-1817,8;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x=-3375,8; y=-1803,2;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x=-3519,9; y=-1781,9;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x=-3380,5; y=-1768,5;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х=-3497,1; у=-1645,4;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х=-3408,9; у=-1665,1)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х=-3578,5; у=-1570,8;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х=-3580,1; у=-1659,8;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х=-3545,7; у=-1666,4;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х=-3543,6; у=-1571,1;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х=-3475,4; у=-1547,8;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х=-3497,1; у=-1645,4)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x=-3468,4; y=-656,1;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x=-3353,2; y=-663,7;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x=-3472,9; y=-690,9;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x=-3347,8; y=-698,5;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х=-3550,4; у=-1126,4;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х=-3448,2; у=-1149,2)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х=-3681,3; у=-1137,7;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х=-3610,7; у=-1090,1;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х=-3656,5; у=-1176,2;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х=-3580,7; у=-1108,1;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х=-3550,4; у=-1126,4;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х=-3567,2; у=-1202,1)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x=-3049,6; y=-1229,9;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x=-3067,6; y=-1273,5;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x=-3102,6; y=-1271,7;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x=-3077,8; y=-1209,2;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х=-3448,2; у=-1149,2;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х=-3455,5; у=-1180,6)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х=-3627,8; у=-1438,7;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х=-3597,9; у=-1472,9;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х=-3599,7; у=-1417,8;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х=-3567,9; у=-1454,9;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х=-3567,2; у=-1202,1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х=-3455,5; у=-1180,6)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