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102c" w14:textId="ffa1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17 марта 2017 № 115/17-VI "О порядке и размерах возмещения затрат на обучение на дому детей с ограниченными возможностями из числа инвалидов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28 апреля 2020 года № 487/63-VI. Зарегистрировано Департаментом юстиции города Нур-Султана 4 мая 2020 года № 1265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маслихат города Нур-Султана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марта 2017 года № 115/17-VI "О порядке и размерах возмещения затрат на обучение на дому детей с ограниченными возможностями из числа инвалидов города Астаны" (зарегистрировано в Реестре государственной регистрации нормативных правовых актов за № 1098, опубликовано 20 апреля 2017 года в газетах "Астана ақшамы",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наименовании,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вышеуказанного решения слово "Астаны" заменить словом "Нур-Султана";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слова "Управление образования города Астаны" заменить словами "Управление образования города Нур-Султан";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бюджете города Астаны" заменить словами "в бюджете города Нур-Султана";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"Управление занятости и социальной защиты города Астаны" заменить словами "Управление занятости и социальной защиты города Нур-Султан".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