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1623" w14:textId="dea1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декабря 2020 года № 696. Зарегистрирован в Министерстве юстиции Республики Казахстан 5 января 2021 года № 22025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 (зарегистрирован в Реестре государственной регистрации нормативных правовых актов за № 12115, опубликован 11 ноября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пассажиров, багажа и грузов на воздушном транспорте,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Пассажир или лицо, при осуществлении бронирования перевозки от имени пассажира, информирует авиакомпанию не позднее, чем за 5 календарных дней до начала рейса в следующих случаях: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ограниченной подвижности пассажира;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перевозки несовершеннолетнего пассажира;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снижения функции (отсутствия) зрения, слуха препятствующего самостоятельному передвижению пассажира;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 подпунктом 3) настоящего пункта сопровождения собаки-поводыря;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инфекционной болезни;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беременности сроком более 22 недель;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наличия детского аутизма, синдрома Аспергера, атипичного аутизма;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перевозки животных (птиц);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наличия багажа сверхустановленной нормы провоза или крупногабаритного, тяжеловесного багажа, согласно пункту 54 настоящих Правил;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наличия багажа, который необходимо перевозить только в салоне воздушного судна;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перевозки оружия, боеприпасов.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Авиакомпания после получения указанной информации, информирует пассажира в течение 24 часов об отказе в перевозке, если обеспечить выполнение перевозки не представляется возможным, исходя из технических возможностей воздушного судна в случаях, предусмотренных подпунктами 1), 4), 5), 8), 9), 10), и 11) настоящего пункта.";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Беременные женщины, срок беременности которых превышает 34 недель при одноплодной беременности, а при многоплодной беременности - не более 32 недель, предоставляют заключение врачебно-консультационной комиссии,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формы № 026/у о состоянии своего здоровья, которое допускается с оформления медицинской организацией не ранее, чем за 30 календарных дней до начала перевозки.";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Перевозчик обеспечивает обслуживание инвалидов, маломобильных групп населения и пассажиров с детским аутизмом, синдромом Аспергера, атипичным аутизмом бортпроводниками, владеющими практическими навыками по коммуникации и безопасной помощи на борту воздушного судна, включая: размещение, информационное обслуживание, помощь по выполнению правил авиационной безопасности, обслуживание питанием, оказание первой медицинской помощи в полете.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инвалидов, маломобильных групп населения и пассажиров с детским аутизмом, синдромом Аспергера, атипичным аутизмом после проведения соответствующих процедур по регистрации представитель авиакомпании (аэропорта) сопровождает их к (от) воздушному судну.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инвалидов, маломобильных групп населения и пассажиров с детским аутизмом, синдромом Аспергера, атипичным аутизмом и сопровождающих лиц на борт воздушного судна производятся в первую очередь до объявления посадки основной части пассажиров и высадка из воздушного судна в последнюю очередь.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объявлении посадки пассажиров на борт воздушного судна, уполномоченными агентами предварительно приглашаются несопровождаемые несовершеннолетние пассажиры и пассажиры с детьми.";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"44-1. Для подтверждения диагноза о детском аутизме, синдроме Аспергера, атипичном аутизме, предоставляется заключение врачебно-консультационной комиссии,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формы № 026/у.";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Вес, габариты, нормы бесплатного провоза ручной клади и багажа устанавливаются перевозчиком.";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"81. Грузовая накладная выписывается на бумажном носителе или в электронном виде. При оформлении на бумажном носителе грузовая накладная подписывается отправителем и вручается авиакомпании вместе с грузом, а в электронном виде, грузовая накладная оформляется через информационную систему "E-Freight"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перевозке и обработке багажа, почтовых отправлений и грузов воздушным транспортом, утвержденными приказом Министра по инвестициям и развитию Республики Казахстан от 27 ноября 2015 года № 1118 (зарегистрирован в Реестре государственной регистрации нормативных правовых актов за № 12545).";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Индивидуальное обслуживание: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каждому пассажиру в течение всего полета;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к больным, пожилым людям, пассажирам с детьми, инвалидам, маломобильным группам населения и пассажирам с детским аутизмом, синдромом Аспергера, атипичным аутизмом;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индивидуального освещения и вентиляции;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пассажиров;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оснащение детских люлек (на тех типах воздушных судов, где предусмотрено производителем);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несопровождаемых несовершеннолетние пассажиров.".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развитию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Ержанов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