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e9c6" w14:textId="fc3e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693. Зарегистрирован в Министерстве юстиции Республики Казахстан 31 декабря 2020 года № 22010.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10722, опубликован в информационно-правовой системе "Әділет" 21 апреля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По проектам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инвестиций, для проведения комплексной вневедомственной экспертизы заказчику необходимо представить расчетную предельную стоимость строительства к инвестиционному предложению.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заказчиками расчетной предельной стоимости строительства, проектно-сметная документация возвращается без рассмотрения.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на Портале, согласно нормативным документам по ценообразованию в строительстве и является лимитом средств для реализации инвестиционного проекта при разработке проектно-сметной документации.";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"82. Окончательные редакции ТЭО, ПСД и типовой ПСД в электронно-цифровой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 (далее – Государственный банк), утвержденными приказом Министра национальной экономики Республики Казахстан от 19 ноября 2015 года № 705 (зарегистрирован в Реестре государственной регистрации нормативных правовых актов за № 12422) предоставляются в Государственный банк экспертной организацией, за исключением ТЭО или ПСД с грифом секретности или с пометкой ДСП.";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