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a8c" w14:textId="fcee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2020 года № ҚР ДСМ-336/2020. Зарегистрирован в Министерстве юстиции Республики Казахстан 31 декабря 2020 года № 22004.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40-2) и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03.11.2022 </w:t>
      </w:r>
      <w:r>
        <w:rPr>
          <w:rFonts w:ascii="Times New Roman"/>
          <w:b w:val="false"/>
          <w:i w:val="false"/>
          <w:color w:val="00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государственных услуг по выдаче санитарно-эпидемиологических заключений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государственной регистрации продукции, определяемой нормативными правовыми актами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4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4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"Выдача лицензии на оказание услуг по дезинфекции, дезинсекции, дератизации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03.11.2022 </w:t>
      </w:r>
      <w:r>
        <w:rPr>
          <w:rFonts w:ascii="Times New Roman"/>
          <w:b w:val="false"/>
          <w:i w:val="false"/>
          <w:color w:val="00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и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по выдаче санитарно-эпидемиологических заключений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23.02.2023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6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государственных услуг по выдаче санитарно-эпидемиологических заключений (далее – Правила) разработаны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населения, возобновления действия, переоформления, прекращения действия cанитарно-эпидемиологического заключения.</w:t>
      </w:r>
    </w:p>
    <w:bookmarkEnd w:id="17"/>
    <w:bookmarkStart w:name="z6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6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санитарно-эпидемиологическая экспертиза – комплекс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населения.</w:t>
      </w:r>
    </w:p>
    <w:bookmarkEnd w:id="19"/>
    <w:bookmarkStart w:name="z6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bookmarkEnd w:id="20"/>
    <w:bookmarkStart w:name="z6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ионизирующего излучения (далее – ИИИ)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излучение.</w:t>
      </w:r>
    </w:p>
    <w:bookmarkEnd w:id="21"/>
    <w:bookmarkStart w:name="z6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</w:r>
    </w:p>
    <w:bookmarkEnd w:id="22"/>
    <w:bookmarkStart w:name="z6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 (далее – государственная услуга на объекты)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по месту нахождения объекта на соответствующей территории (далее – услугодатель) через веб-портал "электронного правительства" www.egov.kz (далее – портал).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– санитарно-эпидемиологическое заключение на объекты), физические лицо в качестве индивидуального предпринимателя или юридическое лицо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основных требований к оказанию государственной услуги на объекты (далее – Перечень государственной услуги на объекты),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6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на объекты, а также уведомление с указанием даты и времени получения результата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6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 государственной услуги на объекты, проверяет полноту представленных документов.</w:t>
      </w:r>
    </w:p>
    <w:bookmarkEnd w:id="27"/>
    <w:bookmarkStart w:name="z6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"/>
    <w:bookmarkStart w:name="z6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предусмотренные пунктом 6 настоящих Правил, отказывает в приеме заявления.</w:t>
      </w:r>
    </w:p>
    <w:bookmarkEnd w:id="29"/>
    <w:bookmarkStart w:name="z9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30"/>
    <w:bookmarkStart w:name="z9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протоколов исследований, проведенных аккредитованными лабораториями, составляет 1 год. Срок действия протоколов измерений, проведенных аккредитованными лабораториями, составляет 3 года.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услугополучателем полного пакета документов и сведений, сотрудник ответственного структурного подразделения услугодателя в течение 4 (четырех) рабочих дней и при предоставлении услугополучателем доступа к объекту осуществляет обследование объекта с посещением на соответствие требований документов государственной системы санитарно-эпидемиологического нормирования с предварительным уведомлением о посещении объекта услугополучателя. По результатам которого в течение 1 (одного) рабочего дня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 ответственного структурного подразделения услугодателя после проведения обследования объекта на основании акта санитарно-эпидемиологического обследования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документов, указанных в пункте 8 Перечня государственной услуги на объекты, в течении 2 (двух) рабочих дней рассматривает заявление на соответствие требованиям настоящих Правил, при положительном заключении оформляет и выдает санитарно-эпидемиологического заключение на объекты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24082).</w:t>
      </w:r>
    </w:p>
    <w:bookmarkEnd w:id="33"/>
    <w:bookmarkStart w:name="z6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услугодателем решения о мотивированном отказе в оказании государственной услуги по основаниям, предусмотренным пунктом 9 Перечня государственной услуги на объекты к настоящим Правилам,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34"/>
    <w:bookmarkStart w:name="z6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объекты либо направляет мотивированный ответ об отказе в оказании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36"/>
    <w:bookmarkStart w:name="z6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6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38"/>
    <w:bookmarkStart w:name="z6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</w:t>
      </w:r>
    </w:p>
    <w:bookmarkEnd w:id="39"/>
    <w:bookmarkStart w:name="z6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 (далее – государственная услуга на проекты)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по месту нахождения объекта на соответствующей территории (далее – услугодатель) через веб-портал "электронного правительства" www.egov.kz (далее - портал).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 (далее – санитарно-эпидемиологическое заключение на проекты), физическое лицо в качестве индивидуального предпринимателя или юридическое лицо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согласно пункту 8 Перечня основных требований к оказанию государственной услуги на проекты (далее – Перечень государственной услуги на проекты),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6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 на проекты, а также уведомление с указанием даты и времени получения результата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3"/>
    <w:bookmarkStart w:name="z6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ответственного структурного подразделения услугодателя в течение 2 (двух) рабочих дней с момента регистрации документов, указанных в пункте 8 Перечня государственной услуги на проекты, проверяет полноту представленных документов.</w:t>
      </w:r>
    </w:p>
    <w:bookmarkEnd w:id="44"/>
    <w:bookmarkStart w:name="z6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предусмотренные пунктом 16 настоящих Правил отказывает в приеме заявления.</w:t>
      </w:r>
    </w:p>
    <w:bookmarkEnd w:id="46"/>
    <w:bookmarkStart w:name="z6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ЭЦП руководителя услугодателя, направляется услугополучателю в форме электронного документа.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предоставления услугополучателем полного пакета документов, указанных в пункте 8 Перечня государственной услуги на проекты сотрудник ответственного структурного подразделения услугодателя в течение 6 (шести) рабочих дней без посещения объекта проводит санитарно-эпидемиологическую экспертизу документов на соответствие нормативным правовым актам в сфере санитарно-эпидемиологического благополучия населения.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Сотрудник ответственного структурного подразделения услугодателя после проведения санитарно-эпидемиологической экспертизы на соответствие нормативным правовым актам в сфере санитарно-эпидемиологического благополучия населения документов, указанных в пункте 8 Перечня государственной услуги на проекты при положительном заключении в течении 2 (двух) рабочих дней оформляет и выдает санитарно-эпидемиологического заключение на проекты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24082).</w:t>
      </w:r>
    </w:p>
    <w:bookmarkEnd w:id="49"/>
    <w:bookmarkStart w:name="z6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принятии услугодателем решения о мотивированном отказе в оказании государственной услуги по основаниям, предусмотренным пунктом 9 Перечня государственной услуги на проекты к настоящим Правилам,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50"/>
    <w:bookmarkStart w:name="z6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проекты либо направляет мотивированный ответ об отказе в оказании государственной услуги.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52"/>
    <w:bookmarkStart w:name="z6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3"/>
    <w:bookmarkStart w:name="z6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54"/>
    <w:bookmarkStart w:name="z9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При утере, порче санитарно-эпидемиологического заключения, выданный в бумажной форме, услугополучатель имеет возможность на получение дубликата санитарно-эпидемиологического заключения.</w:t>
      </w:r>
    </w:p>
    <w:bookmarkEnd w:id="55"/>
    <w:bookmarkStart w:name="z9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санитарно-эпидемиологическое заключение было выдано в бумажной форме, услугополучатель имеет возможность по заявлению перевести их в электронный формат и получить электронную форму санитарно-эпидемиологического заключения на объект.</w:t>
      </w:r>
    </w:p>
    <w:bookmarkEnd w:id="56"/>
    <w:bookmarkStart w:name="z9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выдачу дубликата или перевода в электронный формат санитарно-эпидемиологического заключения осуществляет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22-1 в соответствии с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8"/>
    <w:bookmarkStart w:name="z6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9"/>
    <w:bookmarkStart w:name="z6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0"/>
    <w:bookmarkStart w:name="z6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6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62"/>
    <w:bookmarkStart w:name="z6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6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4"/>
    <w:bookmarkStart w:name="z6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65"/>
    <w:bookmarkStart w:name="z6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6"/>
    <w:bookmarkStart w:name="z6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7"/>
    <w:bookmarkStart w:name="z6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возобновления действия, переоформления, прекращения действия cанитарно-эпидемиологического заключения</w:t>
      </w:r>
    </w:p>
    <w:bookmarkEnd w:id="68"/>
    <w:bookmarkStart w:name="z6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приостановления действия санитарно-эпидемиологического заключения на объекты является невыполнения предписания об устранении нарушений требований нормативных правовых актов в сфере санитарно-эпидемиологического благополучия населения.</w:t>
      </w:r>
    </w:p>
    <w:bookmarkEnd w:id="69"/>
    <w:bookmarkStart w:name="z6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Приостановление действия санитарно-эпидемиологического заключения на объекты осуществляется услугодателям, выдавший санитарно-эпидемиологического заключение на объекты,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70"/>
    <w:bookmarkStart w:name="z6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санитарно-эпидемиологического заключения на объекты не может быть менее одного и более шести месяцев.</w:t>
      </w:r>
    </w:p>
    <w:bookmarkEnd w:id="71"/>
    <w:bookmarkStart w:name="z6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вынесении решении о приостановлении санитарно-эпидемиологического заключение на объекты, услугодатель в течении 3 (трех) рабочих дней с даты вынесении решении вносит сведения о приостановлении действия санитарно-эпидемиологического заключения на объекты на срок, указанный в решении, в государственный электронный реестр разрешений и уведомлений.</w:t>
      </w:r>
    </w:p>
    <w:bookmarkEnd w:id="72"/>
    <w:bookmarkStart w:name="z6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устранении нарушений, явившихся основанием для приостановления санитарно-эпидемиологического заключения на объекты, услугополучатель вправе до истечения срока приостановления действия санитарно-эпидемиологического заключения на объекты подать услугодателю заявление об устранении нарушений с приложением копий подтверждающих документов, явившихся основанием для приостановления санитарно-эпидемиологического заключения на объекты.</w:t>
      </w:r>
    </w:p>
    <w:bookmarkEnd w:id="73"/>
    <w:bookmarkStart w:name="z7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При подтверждении факта устранения услугополучателем нарушений услугодатель принимает решение о возобновлении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74"/>
    <w:bookmarkStart w:name="z7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возобновления действия санитарно-эпидемиологического заключения на объекты является подтверждение факта устранения услугополучателем нарушений, явившихся основанием для приостановления санитарно-эпидемиологического заключения на объекты.</w:t>
      </w:r>
    </w:p>
    <w:bookmarkEnd w:id="75"/>
    <w:bookmarkStart w:name="z7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Лишение санитарно-эпидемиологического заключения на объекты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КоАП).</w:t>
      </w:r>
    </w:p>
    <w:bookmarkEnd w:id="76"/>
    <w:bookmarkStart w:name="z7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Основаниями для лишения санитарно-эпидемиологического заключения на объекты является неустранение в установленный срок нарушения, явившегося основанием для приостановления действия санитарно-эпидемиологического заключения на объекты.</w:t>
      </w:r>
    </w:p>
    <w:bookmarkEnd w:id="77"/>
    <w:bookmarkStart w:name="z7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вступлении в силу решения суда о лишении санитарно-эпидемиологического заключения на объекты, услугодатель в течении 1 (одного) рабочего дня с даты получения вступившего в силу решения суда направляет его в государственный орган в сфере санитарно-эпидемиологического благополучия населения.</w:t>
      </w:r>
    </w:p>
    <w:bookmarkEnd w:id="78"/>
    <w:bookmarkStart w:name="z7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Переоформление санитарно-эпидемиологического заключения осуществляется без проведения обследования объекта, в следующих случаях:</w:t>
      </w:r>
    </w:p>
    <w:bookmarkEnd w:id="79"/>
    <w:bookmarkStart w:name="z9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80"/>
    <w:bookmarkStart w:name="z9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юридического лица,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81"/>
    <w:bookmarkStart w:name="z9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перемещения;</w:t>
      </w:r>
    </w:p>
    <w:bookmarkEnd w:id="82"/>
    <w:bookmarkStart w:name="z9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юридического лица или индивидуального предпринимателя;</w:t>
      </w:r>
    </w:p>
    <w:bookmarkEnd w:id="83"/>
    <w:bookmarkStart w:name="z9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приобретении права собственности на действующий объект другим лицом без изменения целевого назначения объекта, вида осуществляемой деятельности, технологического процесса, мощности и структурных изменений объекта.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переоформлении санитарно-эпидемиологического заключения в случаях, предусмотренных пунктом 33 настоящих Правил, услугополучатель направляет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подтверждающими документами о соответствующих изменениях, послуживших основанием для переоформления санитарно-эпидемиологического заключения.</w:t>
      </w:r>
    </w:p>
    <w:bookmarkEnd w:id="85"/>
    <w:bookmarkStart w:name="z9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</w:t>
      </w:r>
    </w:p>
    <w:bookmarkEnd w:id="86"/>
    <w:bookmarkStart w:name="z9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87"/>
    <w:bookmarkStart w:name="z9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услугодателя осуществляет аналогичные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9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течение 4 (четырех) рабочих дней переоформляет санитарно-эпидемиологическое заключение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Переоформление санитарно-эпидемиологического заключения проводится с обязательным указанием сведений о ранее выданном санитарно-эпидемиологическом заключении.</w:t>
      </w:r>
    </w:p>
    <w:bookmarkEnd w:id="90"/>
    <w:bookmarkStart w:name="z7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Услугодатель отказывает в переоформлении санитарно-эпидемиологического заключения, инициированном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непредставлении или ненадлежащем оформлении подтверждающих документов.</w:t>
      </w:r>
    </w:p>
    <w:bookmarkEnd w:id="91"/>
    <w:bookmarkStart w:name="z7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 в сфере санитарно-эпидемиологического благополучия населения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92"/>
    <w:bookmarkStart w:name="z7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Основаниями для прекращения действия санитарно-эпидемиологическое заключения на объекты являются:</w:t>
      </w:r>
    </w:p>
    <w:bookmarkEnd w:id="93"/>
    <w:bookmarkStart w:name="z9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санитарно-эпидемиологического заключения на объекты;</w:t>
      </w:r>
    </w:p>
    <w:bookmarkEnd w:id="94"/>
    <w:bookmarkStart w:name="z9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95"/>
    <w:bookmarkStart w:name="z9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96"/>
    <w:bookmarkStart w:name="z9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услугополучателя о прекращении действия санитарно-эпидемиологического заключения на объекты;</w:t>
      </w:r>
    </w:p>
    <w:bookmarkEnd w:id="97"/>
    <w:bookmarkStart w:name="z9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98"/>
    <w:bookmarkStart w:name="z9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санитарно-эпидемиологического заключения на объекты, услугополучатель не имеет возможности осуществлять деятельность или действия, на осуществление которых выдано санитарно-эпидемиологическое заключение на объекты.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Порядок прекращения действия санитарно-эпидемиологического заключения на проекты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39 в соответствии с приказом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7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объекта высокой</w:t>
      </w:r>
      <w:r>
        <w:br/>
      </w:r>
      <w:r>
        <w:rPr>
          <w:rFonts w:ascii="Times New Roman"/>
          <w:b/>
          <w:i w:val="false"/>
          <w:color w:val="000000"/>
        </w:rPr>
        <w:t>эпидемической значимости нормативным правовым актам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возобновление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прекращение действия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по форме согласно приложению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протоколов исследований (испытаний), проведенных независимыми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кадастровый паспорт объекта (до 1 июля 2023 года технический паспорт объекта).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2"/>
    <w:p>
      <w:pPr>
        <w:spacing w:after="0"/>
        <w:ind w:left="0"/>
        <w:jc w:val="both"/>
      </w:pPr>
      <w:bookmarkStart w:name="z730" w:id="103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 на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7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тексеріп-қарау</w:t>
      </w:r>
      <w:r>
        <w:br/>
      </w:r>
      <w:r>
        <w:rPr>
          <w:rFonts w:ascii="Times New Roman"/>
          <w:b/>
          <w:i w:val="false"/>
          <w:color w:val="000000"/>
        </w:rPr>
        <w:t>АКТІСІ АКТ Санитарно-эпидемиологического обследования №__________</w:t>
      </w:r>
    </w:p>
    <w:bookmarkEnd w:id="105"/>
    <w:p>
      <w:pPr>
        <w:spacing w:after="0"/>
        <w:ind w:left="0"/>
        <w:jc w:val="both"/>
      </w:pPr>
      <w:bookmarkStart w:name="z740" w:id="106"/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участием)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 немесе жеке кәсіпкердің немесе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 должностного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 немесе жеке тұлғаның, лауазымы, Т.А.Ә./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юридического лица или Ф.И.О.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 немесе жеке кәсіпкердің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(начато) 20___ жылғы (года) "__"_________ __ сағат (часов) __ минутта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қағидалар, гигиеналық нормативтердің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требований санитарных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өзге де нормативтік құқықтық актілердің талаптары бұзылған тармақтарды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көрсетіңіз/гигиенических нормативов и иных нормативных правовых актов)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 немесе лауазымды тұлғаның лауазымы және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представителя юридического лица или должностного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об отказе от подписи лица)___________________________________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(окончено) 20 __ жылғы (года) "___"___________ ___ сағат (часов) ___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 данада жасалды (экземплярах) "__" ______ 20___жыл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7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проектов</w:t>
      </w:r>
      <w:r>
        <w:br/>
      </w:r>
      <w:r>
        <w:rPr>
          <w:rFonts w:ascii="Times New Roman"/>
          <w:b/>
          <w:i w:val="false"/>
          <w:color w:val="000000"/>
        </w:rPr>
        <w:t>нормативной документации по предельно допустимым выбросам и предельно</w:t>
      </w:r>
      <w:r>
        <w:br/>
      </w:r>
      <w:r>
        <w:rPr>
          <w:rFonts w:ascii="Times New Roman"/>
          <w:b/>
          <w:i w:val="false"/>
          <w:color w:val="000000"/>
        </w:rPr>
        <w:t>допустимым сбросам вредных веществ и физических факторов в окружающую среду,</w:t>
      </w:r>
      <w:r>
        <w:br/>
      </w:r>
      <w:r>
        <w:rPr>
          <w:rFonts w:ascii="Times New Roman"/>
          <w:b/>
          <w:i w:val="false"/>
          <w:color w:val="000000"/>
        </w:rPr>
        <w:t>зонам санитарной охраны и санитарно-защитным зонам, на новые виды сырья</w:t>
      </w:r>
      <w:r>
        <w:br/>
      </w:r>
      <w:r>
        <w:rPr>
          <w:rFonts w:ascii="Times New Roman"/>
          <w:b/>
          <w:i w:val="false"/>
          <w:color w:val="000000"/>
        </w:rPr>
        <w:t>и продукции нормативным правовым актам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зоны санитарной охраны, санитарно-защитных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на сырье и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получение санитарно-эпидемиологического заключения на проекты нормативной документации по материалам химической, биологической, токсикологической, радиологической нагрузки на почву, водоемы и атмосферный воздух;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дубликата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предельно допустимых выбросов, предельно допустимых сбросов вредных веществ,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по предельно допустимым выбросам, предельно допустимым сбросам вредных веществ,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зоны санитарной охраны, санитарно-защитных зон (для установленных (окончательных) и установления расчетных (предварительных));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протокола годичного цикла натурных исследований и измерений (для установленных(окончательных));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санитарно-эпидемиологического заключения на проекты нормативной документации на сырье и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нормативной документации на новые виды сырья 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санитарно-эпидемиологического заключения на проекты нормативной документации по материалам химической, биологической, токсикологической, радиологической нагрузки на почву, водоемы и атмосферный воздух: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проекта (отчета) нормативной документации по материалам химической, биологической, токсикологической, радиологической нагрузки на почву, водоемы и атмосферный воздух.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8"/>
    <w:p>
      <w:pPr>
        <w:spacing w:after="0"/>
        <w:ind w:left="0"/>
        <w:jc w:val="both"/>
      </w:pPr>
      <w:bookmarkStart w:name="z747" w:id="109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 проектной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 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52" w:id="111"/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переоформить, прекратить действие санитарно-эпидемиологического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органа, выдавшего санитарно-эпидемиологическое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наименование объекта, расположенного по адресу: район, улица, дом, квартира,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 (нужное подчеркнуть)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выявления в документе ошибок (опечаток)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реорганизации юридического лица,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изменения адреса места нахождения объекта без его физического перемещения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изменения наименования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услугополучателя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 приобретении права собственности на действующий объект другим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изменения целевого назначения объекта, вида осуществляемой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технологического процесса, мощности и структурных изменений объекта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в случае переоформления санитарно-эпидемиологического заключения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7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Лабораторно-инструментального исследования (испытания),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получения санитарно-эпидемиологического заключения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 всех групп, музыкальные (спортивные) кабинеты (залы)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нецентрализованном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общежития объектов образования, специальные, коррекционные кабинеты (центры), реабилитационные центры для детей и подростков: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нецентрализованном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Оздоровительные и санаторные объекты, базы, места отдыха, объекты медико-социальной реабилитации: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каптажи), из емкостей для хранения воды при привозном водоснабжении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Закрытые, открытые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 (в теплый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 (при наличии песочниц, пляжей)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микроклимата: температура (в отопительный период), относительная влажность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Спальные, учебные помещения, библиотека, помещения для культурно-массовых мероприятий и отдыха, компьютерные класса, служебно-бытовые, стиральные (прачечные), обеденный зал, буфет, физиотерапевтический кабинет, кабинет массажа, медицинское помещение, спортзал, комната для проведения секционных занятий, рекреации, вестибюль, гардероб, кухня, раздевалка спортивного зала, помещения с ванной бассейна, душевые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Учебные, игровые комнаты и комнаты для кружков, спальные комнаты, зал для физкультуры и бассейна, рекреации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Микробиологические, физико-химические, токсикологические, радиологические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водоснабжении); колодцы, скважины, каптажи, и родники, водоразборные краны (при нецентрализованном водоснабжении), емкости для хранения воды при привозном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питания, объекты бортового питания, объекты общественного питания на транспорте (железнодорожном, воздушном, водном и автомобильном):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 жилых зданий)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помещения, зал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по производству,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кратность воздухообмена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хранения, зал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Организации и транспортные средства (железнодорожные, водные, воздушные) осуществляющие перевозку пассажиров: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 (температура, относительная влажность, скорость движения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(шум, вибрация)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средств, в том числе запыленность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паразитологические показатели для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Объекты оптового хранения и (или) реализации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Вахтовые поселки: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Лаборатории, осуществляющие обращение с патогенными биологическими агентами I-IV групп патогенности: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Объекты спортивно-оздоровительного назначения, бассейны, бани и сауны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воздуха, кратность воздухообмена в 1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массажные, бытовые помещения для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Oбъекты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14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23.02.2023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5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7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- реестр).</w:t>
      </w:r>
    </w:p>
    <w:bookmarkEnd w:id="115"/>
    <w:bookmarkStart w:name="z7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6"/>
    <w:bookmarkStart w:name="z7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- территориальные подразделения Комитета санитарно-эпидемиологического контроля Министерства здравоохранения Республики Казахстан;</w:t>
      </w:r>
    </w:p>
    <w:bookmarkEnd w:id="117"/>
    <w:bookmarkStart w:name="z7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учетный номер – код, включающий вид деятельности и номер объекта производства пищевой продукции;</w:t>
      </w:r>
    </w:p>
    <w:bookmarkEnd w:id="118"/>
    <w:bookmarkStart w:name="z7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производства - физическое или юридическое лицо, осуществляющее деятельность по производству пищевой продукции;</w:t>
      </w:r>
    </w:p>
    <w:bookmarkEnd w:id="119"/>
    <w:bookmarkStart w:name="z7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государственного органа в сфере санитарно-эпидемиологического благополучия населения (далее – ведомство) - Комитет санитарно-эпидемиологического контроля Министерства здравоохранения Республики Казахстан.</w:t>
      </w:r>
    </w:p>
    <w:bookmarkEnd w:id="120"/>
    <w:bookmarkStart w:name="z7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объекту производства пищевой продукции выдается на весь период деятельности объекта производства пищевой продукции (далее – объект производства).</w:t>
      </w:r>
    </w:p>
    <w:bookmarkEnd w:id="121"/>
    <w:bookmarkStart w:name="z7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учетного номера осуществляется в соответствии с кодом, включающего вид деятельности и номер объекта производства (далее – номер),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7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Код, включающий вид деятельности, состоит из буквенного символа вида деятельности объекта производства.</w:t>
      </w:r>
    </w:p>
    <w:bookmarkEnd w:id="123"/>
    <w:bookmarkStart w:name="z7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состоит из литерного кода области, города республиканского значения, столицы, порядковых номеров района (города областного значения) и объекта производства.</w:t>
      </w:r>
    </w:p>
    <w:bookmarkEnd w:id="124"/>
    <w:bookmarkStart w:name="z7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объекта производства определяется согласно очередности регистрации заявления на присвоение учетного номера в территориальном подразделении.</w:t>
      </w:r>
    </w:p>
    <w:bookmarkEnd w:id="125"/>
    <w:bookmarkStart w:name="z7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присваивается территориальным подразделением.</w:t>
      </w:r>
    </w:p>
    <w:bookmarkEnd w:id="126"/>
    <w:bookmarkStart w:name="z7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учетного номера осуществляется при соответствии объекта производства нормативных правовых актов в сфере санитарно-эпидемиологического благополучия населения.</w:t>
      </w:r>
    </w:p>
    <w:bookmarkEnd w:id="127"/>
    <w:bookmarkStart w:name="z7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</w:t>
      </w:r>
    </w:p>
    <w:bookmarkEnd w:id="128"/>
    <w:bookmarkStart w:name="z7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государственная услуга) оказывается территориальными подразделениями Комитета санитарно-эпидемиологического контроля Министерства здравоохранения Республики Казахстан по месту нахождения объекта на соответствующей территории (далее – услугодатель) через веб-портал "электронного правительства" www.egov.kz (далее – портал).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подтверждения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выдаваемое по форме согласно приложению 3 к настоящим Правилам физическое лицо в качестве индивидуального предпринимателя или юридическое лицо (далее - услугополучатель) направляет услугодателю через портал документы согласно пункту 8 Перечня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Перечень),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1"/>
    <w:bookmarkStart w:name="z7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ответственного структурного подразделения услугодателя в течении 2 (двух) рабочих дней с момента регистрации документов, указанных в пункту 8 Перечня, проверяет полноту представленных документов.</w:t>
      </w:r>
    </w:p>
    <w:bookmarkEnd w:id="132"/>
    <w:bookmarkStart w:name="z7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33"/>
    <w:bookmarkStart w:name="z7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134"/>
    <w:bookmarkStart w:name="z7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135"/>
    <w:bookmarkStart w:name="z7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услугополучателем полного пакета документов, сотрудник ответственного структурного подразделения услугодателя в течении 2 (двух) рабочих дней рассматривает документы, указанные в пункту 8 Перечня, на соответствие требованиям настоящих Правил.</w:t>
      </w:r>
    </w:p>
    <w:bookmarkEnd w:id="136"/>
    <w:bookmarkStart w:name="z7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соответствии представленных документов услугодатель в течение 1 (одного) рабочего дня с момента завершения процедур, предусмотренных пунктом 12 настоящих Правил,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7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услугодателем решения о мотивированном отказе в оказании государственной услуги по основаниям, предусмотренным пунктом 9 Перечня, услугодатель в течение 1 (одного) рабочего дня направляет уведомление о предварительном решении услугополучателю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38"/>
    <w:bookmarkStart w:name="z7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либо направляет мотивированный ответ об отказе в оказании государственной услуги.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140"/>
    <w:bookmarkStart w:name="z7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1"/>
    <w:bookmarkStart w:name="z7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142"/>
    <w:bookmarkStart w:name="z7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изменений наименования и (или) места нахождения объекта производства, наименования и (или) места нахождения субъекта производства проводится повторная процедура присвоения учетного номера в соответствии с настоящими Правилами.</w:t>
      </w:r>
    </w:p>
    <w:bookmarkEnd w:id="143"/>
    <w:bookmarkStart w:name="z7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44"/>
    <w:bookmarkStart w:name="z7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45"/>
    <w:bookmarkStart w:name="z7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6"/>
    <w:bookmarkStart w:name="z7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147"/>
    <w:bookmarkStart w:name="z7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8"/>
    <w:bookmarkStart w:name="z7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49"/>
    <w:bookmarkStart w:name="z7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50"/>
    <w:bookmarkStart w:name="z7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1"/>
    <w:bookmarkStart w:name="z7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52"/>
    <w:bookmarkStart w:name="z79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</w:t>
      </w:r>
    </w:p>
    <w:bookmarkEnd w:id="153"/>
    <w:bookmarkStart w:name="z7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Реестр ведется ведомством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7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на основании полученной копии подтверждения в течение 5 (пяти) рабочих дней вносит объект производства в реестр, размещаемый на интернет-ресурсе Ведомства: gov.egov.kz.</w:t>
      </w:r>
    </w:p>
    <w:bookmarkEnd w:id="155"/>
    <w:bookmarkStart w:name="z7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Территориальное подразделение на основании представленных субъектом производства сведений об изменении наименования и (или) места нахождения объекта производства, наименования и (или) места нахождения субъекта производства либо прекращения деятельности или ликвидации (далее - сведения), направляет письменную информацию в ведомство в течение пяти рабочих дней со дня получения сведений.</w:t>
      </w:r>
    </w:p>
    <w:bookmarkEnd w:id="156"/>
    <w:bookmarkStart w:name="z8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Изменения в реестр вносятся ведомством в течение 5 (пяти) рабочих дней на основании письменной информации, поступившей от территориального подразделения.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bookmarkStart w:name="z8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видов деятельности объектов производства, для присвоения учетного номера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полуфабрикатов (мясных, рыбных, из мяса птиц, мучных)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безалкогольной продукции, питьевой воды, расфасованной в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переработке сельскохозяйственной продукции растительного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специализированных пищевых продуктов и иных групп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</w:tbl>
    <w:bookmarkStart w:name="z8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области, города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порядковый номер района (города областного значения),</w:t>
      </w:r>
      <w:r>
        <w:br/>
      </w:r>
      <w:r>
        <w:rPr>
          <w:rFonts w:ascii="Times New Roman"/>
          <w:b/>
          <w:i w:val="false"/>
          <w:color w:val="000000"/>
        </w:rPr>
        <w:t>для присвоения учетного номера объекту производства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Биржан-сал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городКосщы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 города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Алихан Бокейхана города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Семейский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</w:tbl>
    <w:p>
      <w:pPr>
        <w:spacing w:after="0"/>
        <w:ind w:left="0"/>
        <w:jc w:val="both"/>
      </w:pPr>
      <w:bookmarkStart w:name="z804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литерный код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порядковый номер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01.0104.O.210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 – порядковый номер объекта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согласно приложению 3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перечня производимой пищевой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- санитарно-эпидемиологическое заключение) и (или) уведомления о начале деятельности (эксплуатации) объекта незначительной эпидемической значимости (далее - уведомление).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санитарно-эпидемиологическом заключений и об уведомлении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8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0" w:id="162"/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пищевой продукции,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государственному контролю и надзору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заключения/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заключения/уведомления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81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санитариялық-эпидемиологиялық саламаттылығы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санитариялық-эпидемиологиялық бақылауға және қадағалауға жататын</w:t>
      </w:r>
      <w:r>
        <w:br/>
      </w:r>
      <w:r>
        <w:rPr>
          <w:rFonts w:ascii="Times New Roman"/>
          <w:b/>
          <w:i w:val="false"/>
          <w:color w:val="000000"/>
        </w:rPr>
        <w:t>тамақ өнімін өндіру объектісіне есептік нөмір беру туралы растау/</w:t>
      </w:r>
      <w:r>
        <w:br/>
      </w:r>
      <w:r>
        <w:rPr>
          <w:rFonts w:ascii="Times New Roman"/>
          <w:b/>
          <w:i w:val="false"/>
          <w:color w:val="000000"/>
        </w:rPr>
        <w:t>Подтверждение о присвоении учетного номера объекту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подлежащего государственному контролю и надзору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</w:p>
    <w:bookmarkEnd w:id="163"/>
    <w:p>
      <w:pPr>
        <w:spacing w:after="0"/>
        <w:ind w:left="0"/>
        <w:jc w:val="both"/>
      </w:pPr>
      <w:bookmarkStart w:name="z814" w:id="164"/>
      <w:r>
        <w:rPr>
          <w:rFonts w:ascii="Times New Roman"/>
          <w:b w:val="false"/>
          <w:i w:val="false"/>
          <w:color w:val="000000"/>
          <w:sz w:val="28"/>
        </w:rPr>
        <w:t>
      Осы растау/Настоящее подтверждение выдано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фамилиясы, аты, әкесінің аты (болған кезде),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тұлғаның аты /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қызметті жүзеге асырушы/осуществляющему деятельность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(қызмет түpiн көрсету/указать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 өнімін өндіру (дайындау) объектісіне (атауын көрсету)/объект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(изготовления) пищевой продукции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бойынша орналасқан (мекенжайын көрсету)/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"___" ________ № ____ есептік нөмір берілгендігі жөнінде берілді/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присвоен учетный номер ____ от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Басшы/Руководитель 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 аты, әкесінің аты (болған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(қолы /подпись)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 "___" _______ 20____ ж./г.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учетных номеров объектов производства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 (изготовления) пищевой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 сведения об изменении наименования и (или) места нахождения объекта производства, наименования и (или) места нахождения субъекта производства, о прекращении деятельности или ликвидации субъекта производства.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3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продукции, определяемой нормативными правовыми актами Евразийского экономического союза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23.02.2023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1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8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продукции, определяемой нормативными правовыми актами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свидетельства о государственной регистрации продукции, определяемой нормативными правовыми актами Евразийского экономического союза и его возобновления действия, переоформления, прекращения действия.</w:t>
      </w:r>
    </w:p>
    <w:bookmarkEnd w:id="169"/>
    <w:bookmarkStart w:name="z8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 продукции осуществляет ведомство государственного органа в сфере санитарно-эпидемиологического благополучия населения (далее – ведомство).</w:t>
      </w:r>
    </w:p>
    <w:bookmarkEnd w:id="170"/>
    <w:bookmarkStart w:name="z8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71"/>
    <w:bookmarkStart w:name="z8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исследований (испытаний) - документ, содержащий необходимые сведения об исследованиях (испытаниях) подконтрольного товара, применяемых методиках, средствах и условиях исследований (испытаний), их результатах, оформленный в установленном порядке;</w:t>
      </w:r>
    </w:p>
    <w:bookmarkEnd w:id="172"/>
    <w:bookmarkStart w:name="z8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продукции – документ, подтверждающий безопасность продукции (товаров), удостоверяющий соответствие продукции (товаров) ТР ЕАЭС и (или) ЕСЭГТ и выдаваемый государственным органом в сфере санитарно-эпидемиологического благополучия населения по единой форме;</w:t>
      </w:r>
    </w:p>
    <w:bookmarkEnd w:id="173"/>
    <w:bookmarkStart w:name="z8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– процедура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ЕСЭГТ) или требованиям технических регламентов Евразийского экономического союза (далее – ТР ЕАЭС).</w:t>
      </w:r>
    </w:p>
    <w:bookmarkEnd w:id="174"/>
    <w:bookmarkStart w:name="z8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с выдачей свидетельства о государственной регистрации продукции осуществляется на этапе ее постановки к производству на территории Евразийского экономического союза (далее – ЕАЭС), продукции, впервые ввозимой на территорию ЕАЭС – до ее ввоза на территорию ЕАЭС.</w:t>
      </w:r>
    </w:p>
    <w:bookmarkEnd w:id="175"/>
    <w:bookmarkStart w:name="z8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Государственной регистрации продукции подлежит продукция, определяемая решениями ЕАЭС, в порядке, определяемом государственным органом в сфере санитарно-эпидемиологического благополучия населения.</w:t>
      </w:r>
    </w:p>
    <w:bookmarkEnd w:id="176"/>
    <w:bookmarkStart w:name="z82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возобновления действия, переоформления, прекращения действия свидетельства о государственной регистрации продукции</w:t>
      </w:r>
    </w:p>
    <w:bookmarkEnd w:id="177"/>
    <w:bookmarkStart w:name="z8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свидетельства о государственной регистрации продукции" (далее – государственная услуга) оказывается Комитетом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 (далее – портал).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 "Выдача свидетельства о государственной регистрации продукции" (далее – Перечень)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9"/>
    <w:bookmarkStart w:name="z8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 государственной регистрации продукции,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юридическое лицо, зарегистрированное на территории государства-члена ЕАЭС в соответствии с его законодательством или физическое лицо в качестве индивидуального предпринимателя, являющиеся изготовителем или продавцом (импортером) либо уполномоченным изготовителем лицом (далее – услугополучатель), направляет через портал документы согласно пункту 8 Перечня.</w:t>
      </w:r>
    </w:p>
    <w:bookmarkEnd w:id="180"/>
    <w:bookmarkStart w:name="z8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протокола исследований (испытаний) и измерений продукции, выполненных с целью ее государственной регистрации, составляет 1 год.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свидетельства о государственной регистрации продукции (приложения к нему) без проведения дополнительных или повторных исследований (испытаний) и измерений осуществляется в следующих случаях:</w:t>
      </w:r>
    </w:p>
    <w:bookmarkEnd w:id="182"/>
    <w:bookmarkStart w:name="z9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свидетельстве о государственной регистрации продукции (приложении к нему) ошибок (опечаток);</w:t>
      </w:r>
    </w:p>
    <w:bookmarkEnd w:id="183"/>
    <w:bookmarkStart w:name="z9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организационно-правовой формы, наименования, места нахождения (адреса юридического лица) заявителя либо изготовителя (производителя);</w:t>
      </w:r>
    </w:p>
    <w:bookmarkEnd w:id="184"/>
    <w:bookmarkStart w:name="z9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нормативного правового акта, устанавливающего требования к продукции, при условии, что принятие такого акта не влечет за собой внесения изменений в показатели гигиенической безопасности, состав продукции, область ее применения;</w:t>
      </w:r>
    </w:p>
    <w:bookmarkEnd w:id="185"/>
    <w:bookmarkStart w:name="z9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дополнения сведениями, указывающими дополнительные формы и объемы продукции, видов потребительской упаковки, товарных знаков, которые не касаются показателей безопасности продукции, а также сведениями о показаниях (противопоказаниях) к применению отдельными группами населения определенных виды продукции и сведениями, не имеющими гигиенического значения.</w:t>
      </w:r>
    </w:p>
    <w:bookmarkEnd w:id="186"/>
    <w:bookmarkStart w:name="z9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свидетельства о государственной регистрации продукции (приложения к нему) услугополучатель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ранее выданное свидетельство о государственной регистрации продукции (электронная копия).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организационно-правовой формы, наименования и юридического адреса изготовителя (производителя) продукции либо заявителя дополнительно предоставляется подтверждающий документ о соответствующих изменениях от уполномоченного органа.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Переводы документов изготовителя (производителя) на иностранных языках предоставляются с переводом на казахский или русский языки,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года "О нотариате", при этом информация маркировки упаковки (укупорочных средств) должна быть изложена на казахском и на русском языках.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Перечня, проверяет полноту представленных документов.</w:t>
      </w:r>
    </w:p>
    <w:bookmarkEnd w:id="190"/>
    <w:bookmarkStart w:name="z8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 указанные в пункте 13 настоящих Правил отказывает в приеме заявления.</w:t>
      </w:r>
    </w:p>
    <w:bookmarkEnd w:id="191"/>
    <w:bookmarkStart w:name="z8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услугополучателем полного пакета документов, указанных в пункте 8 Перечня сотрудник ответственного структурного подразделения услугодателя в течении 6 (шести) рабочих дней без выезда на объект проводит санитарно-эпидемиологическую экспертизу на соответствие продукции (товаров) требованиям нормативных правовых актов в сфере санитарно-эпидемиологического благополучия населения, ТР ЕАЭС и (или) ЕСЭГТ.</w:t>
      </w:r>
    </w:p>
    <w:bookmarkEnd w:id="193"/>
    <w:bookmarkStart w:name="z8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ответственного структурного подразделения услугодателя после проведения санитарно-эпидемиологической экспертизы на соответствие продукции (товаров) требованиям нормативных правовых актов в сфере санитарно-эпидемиологического благополучия населения, ТР ЕАЭС и (или) ЕСЭГТ, указанных в пункте 8 Перечня при положительном заключении в течении 2 (двух) рабочих дней оформляет и выдает свидетельство о государственной регистрации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4"/>
    <w:bookmarkStart w:name="z8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принятии услугодателем решения о мотивированном отказе в оказании государственной услуги по основаниям, предусмотренным пунктом 9 Перечня к настоящим Правилам, услугодатель в течение 1 (одного) рабочего дня направляет уведомление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195"/>
    <w:bookmarkStart w:name="z8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свидетельство о государственной регистрации продукции либо направляет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сбоя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197"/>
    <w:bookmarkStart w:name="z8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8"/>
    <w:bookmarkStart w:name="z8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199"/>
    <w:bookmarkStart w:name="z8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оформлении свидетельства о государственной регистрации продукции, подтверждающего соответствие продукции требованиям технического регламента (технических регламентов), такое свидетельство действует с даты его выдачи в течение 5 (пяти) лет (если иное не предусмотрено техническим регламентом).</w:t>
      </w:r>
    </w:p>
    <w:bookmarkEnd w:id="200"/>
    <w:bookmarkStart w:name="z8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Действие свидетельства о государственной регистрации продукции, подтверждающего соответствие продукции требованиям технического регламента, распространяется на продукцию, изготовленную с даты изготовления отобранных проб (образцов) продукции, прошедших исследования (испытания) и измерения.</w:t>
      </w:r>
    </w:p>
    <w:bookmarkEnd w:id="201"/>
    <w:bookmarkStart w:name="z8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течении срока действия свидетельства о государственной регистрации продукции, подтверждающего соответствие продукции требованиям технического регламента, в отношении продукции, выпущенной в обращение на таможенной территории ЕАЭС допускается реализация такой продукции до конца сроков ее годности (хранения), предусмотренных изготовителем (если иное не предусмотрено техническим регламентом).</w:t>
      </w:r>
    </w:p>
    <w:bookmarkEnd w:id="202"/>
    <w:bookmarkStart w:name="z8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о государственной регистрации продукции, подтверждающего соответствие продукции ЕСЭГТ, свидетельство действует с даты его выдачи в течение всего периода изготовления продукции или ввоза продукции на таможенную территорию ЕАЭС и до полной реализации продукции, находящейся в обращении на таможенной территории ЕАЭС (с учетом предусмотренных изготовителем сроков ее годности (хранения)).</w:t>
      </w:r>
    </w:p>
    <w:bookmarkEnd w:id="203"/>
    <w:bookmarkStart w:name="z87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оформлении свидетельства о государственной регистрации продукции, подтверждающего соответствие продукции требованиям технического регламента Единый знак обращения продукции на рынке ЕАЭС указывается, а в случае оформления свидетельства о государственной регистрации продукции, подтверждающего соответствие продукции ЕСЭГТ не указывается.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получении информации от заявителя о прекращении ввоза и (или) изготовления продукции ведомством государственного органа принимается решение о прекращении действия свидетельства о государственной регистрации продукции.</w:t>
      </w:r>
    </w:p>
    <w:bookmarkEnd w:id="205"/>
    <w:bookmarkStart w:name="z8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Ведомство государственного органа в течении 15 (пятнадцати) рабочих дней принимает решение о прекращении действия свидетельства о государственной регистрации продукции с последующим аннулированием свидетельства и исключением сведений о продукции из Единого реестра свидетельств о государственной регистрации продукции.</w:t>
      </w:r>
    </w:p>
    <w:bookmarkEnd w:id="206"/>
    <w:bookmarkStart w:name="z88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решения о прекращении действия свидетельства о государственной регистрации продукции услугополучатель направляет услугодателю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копию ранее выданного свидетельства о государственной регистрации продукции" (электронная копия).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 приостановлении или прекращении действия свидетельства о государственной регистрации продукции принимается уполномоченным органом в следующих случаях:</w:t>
      </w:r>
    </w:p>
    <w:bookmarkEnd w:id="208"/>
    <w:bookmarkStart w:name="z88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продукции установленным требованиям;</w:t>
      </w:r>
    </w:p>
    <w:bookmarkEnd w:id="209"/>
    <w:bookmarkStart w:name="z8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заявителя о прекращении ввоза и (или) изготовления продукции;</w:t>
      </w:r>
    </w:p>
    <w:bookmarkEnd w:id="210"/>
    <w:bookmarkStart w:name="z88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информации, подтверждающей недостоверность представленных заявителем при государственной регистрации данных.</w:t>
      </w:r>
    </w:p>
    <w:bookmarkEnd w:id="211"/>
    <w:bookmarkStart w:name="z88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212"/>
    <w:bookmarkStart w:name="z88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13"/>
    <w:bookmarkStart w:name="z8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14"/>
    <w:bookmarkStart w:name="z8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15"/>
    <w:bookmarkStart w:name="z8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216"/>
    <w:bookmarkStart w:name="z89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17"/>
    <w:bookmarkStart w:name="z89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18"/>
    <w:bookmarkStart w:name="z89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219"/>
    <w:bookmarkStart w:name="z89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20"/>
    <w:bookmarkStart w:name="z89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89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государственной регистрации продукции"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о государственной регистрации продукции".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свидетельства о государственной регистрации продукции для продукции, изготавливаемой на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свидетельства о государственной регистрации продукции для продукции, изготавливаемой вне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"Прекращение действия свидетельства о государственной регистрации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"Переоформление свидетельства о государственной регистрации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"Возобновление действия свидетельства о государственной регистрации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через портал - 13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продукции,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прием заявлений и выдача результатов оказания услуги осуществляется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свидетельства 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через портал: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Правил, для продукции, изготавливаемой на таможенной территории ЕАЭС (за исключением парфюмерно-косметической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электронные копии документов, в соответствии с которыми изготавливается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либо стандарта организации, либо техническое условие;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уведомления принимаются: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этикеток (упаковки) продукции или их макетов,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акта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(заверенная печатью лаборатории);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бальнеологического заключения на использование природных минеральных вод выданный научными центрами курортологии (в случае государственной регистрации минеральных вод).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изготавливаемой вне таможенной территории ЕАЭС (за исключением парфюмерно-косметической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электронные копии документов, в соответствии с которыми изготовлена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стандарт или стандарт иностранного государства или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или паспорт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на казахском и русском языках,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уведомления принимаются: копии сертификата качества, удостоверения о качестве, сертификата свободной продажи, заверенный изготовителем продукции, копия письма изготовителя продукции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этикеток (упаковки) продукции или их макетов на казахском и русском языках,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документа, выданного компетентным органом здравоохранения (другим органом) государства, в котором изготовлено дезинфицирующее (дезинфекционное) средство, подтверждающего безопасность и разрешающего свободное обращение продукции на территории государства изготовителя, заверенная изготовителем продукции или документы изготовителя продукции, подтверждающие отсутствие необходимости оформления такого документа (в случае государственной регистрации дезинфицирующих (дезинфекционных)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протокола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бальнеологического заключения на использование природных минеральных вод выданная научными центрами курортологии (в случае государственной регистрации минеральных вод);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документов, подтверждающих ввоз продукции на таможенную территорию ЕАЭС (сведения о сопроводительном письме от изготовителя продукции или почтовых отправлениях, а также копии товаросопроводительных документов принимаются без отметки "Ввоз разрешен").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свидетельств на парфюмерно-косметическую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электронная копия документов, в соответствии с которыми изготавливается продукция (технические документы и/или перечень ингредиентов, с указанием концентрации ингредиентов), приведенных в приложениях 2-5 Технического регламента Таможенного союза "О безопасности парфюмерно-косметической продукции" (ТР ТС 009/2011),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23 сентября 2011 года № 799 (далее - ТР ТС 009/2011),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письменного уведомления изготовителя о том, что изготовленная им продукция отвечает требованиям документов, в соответствии с которыми она изготавливается. В качестве уведомления принимается удостоверение качества изготовителя на продукцию, заверенное изготовителем, или письмо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документов, содержащие органолептические и физико-химические показатели продукции,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сведений о наноматериале, включая его химическое название, размер частиц, а также физические и химические свойства (в случае использования изготовителем в составе продукции наноматериалов);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этикеток (упаковки) продукции или их макетов на казахском и русском языках,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аннотации, содержащую заявленные потребительские свойства (если изготовитель заявляет их в маркировке продукции), особые меры предосторожности (при необходимости) при применении продукции и сведения о способах, отсутствие которых может привести к неправильному использованию потребителем (или инструкция по применению);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электронные копии протоколов исследований (испытаний) или актов гигиенических экспертиз, или научные отчеты, или экспертные заключения, полученные в аккредитованной испытательной лаборатории (центре);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электронные копии документов изготовителя о соответствии производства (письменное уведомление изготовителя о соответствии производства требованиям технического регламента, или декларация (заявление или письменное уведомление) изготовителя о соблюдении принципов GMP, или сертификат соответствия системы менеджмента качества, или сертификат соответствия производства парфюмерно-косметической продукции принципам надлежащей производственной практики (GMP));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электронные копии документов, подтверждающие потребительские свойства, заявленные в маркировке потребительской тары (антимикробное действие, от морщин, SPF-фактор, противокариозное, противовоспалительное действие средств гигиены полости рта и т.д.), заверенные заявителем. Заявления в отношении потребительских свойств парфюмерно-косметической продукции должны быть обоснованы с учетом общих критериев, приведенных в ТР ТС 009/2011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несоответствия продукции техническим регламентам и (или) единым санитарно-эпидемиологическим и гигиеническим требованиям к товарам и техническому регламенту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прав, предусмотренных решением Евразийского экономического союза или законодательством Республики Казахстан, на осуществление государственной регистрации, а также оснований оформления и выдачи свидетельства о государственной регистрации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невозможности установления требований безопасности в отношении продукции и условий ее изготовления и оборота, а также отсутствия методик определения и измерения в продукции и среде обитания опасных факторов такой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наличия обоснованной информации, полученной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обитания при изготовлении, обороте и употреблении (использовании)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ЕВРАЗИЙСКИЙ ЭКОНОМИЧЕСКИЙ СОЮЗ</w:t>
      </w:r>
    </w:p>
    <w:bookmarkEnd w:id="223"/>
    <w:p>
      <w:pPr>
        <w:spacing w:after="0"/>
        <w:ind w:left="0"/>
        <w:jc w:val="both"/>
      </w:pPr>
      <w:bookmarkStart w:name="z900" w:id="2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государства – члена Евразийского экономического союза)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продукции № ________ от "___"______ г.</w:t>
      </w:r>
    </w:p>
    <w:bookmarkEnd w:id="225"/>
    <w:p>
      <w:pPr>
        <w:spacing w:after="0"/>
        <w:ind w:left="0"/>
        <w:jc w:val="both"/>
      </w:pPr>
      <w:bookmarkStart w:name="z902" w:id="226"/>
      <w:r>
        <w:rPr>
          <w:rFonts w:ascii="Times New Roman"/>
          <w:b w:val="false"/>
          <w:i w:val="false"/>
          <w:color w:val="000000"/>
          <w:sz w:val="28"/>
        </w:rPr>
        <w:t>
      Продукция _____________________________________________________________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на основании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М. П. 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(подпись) (Ф. И. О.)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</w:t>
      </w:r>
    </w:p>
    <w:p>
      <w:pPr>
        <w:spacing w:after="0"/>
        <w:ind w:left="0"/>
        <w:jc w:val="both"/>
      </w:pPr>
      <w:bookmarkStart w:name="z903" w:id="227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государства – члена Евразийского экономического союза)</w:t>
      </w:r>
    </w:p>
    <w:bookmarkStart w:name="z90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свидетельству о государственной регистрации продукции</w:t>
      </w:r>
      <w:r>
        <w:br/>
      </w:r>
      <w:r>
        <w:rPr>
          <w:rFonts w:ascii="Times New Roman"/>
          <w:b/>
          <w:i w:val="false"/>
          <w:color w:val="000000"/>
        </w:rPr>
        <w:t>№ _______________ от "___" _________________ г.</w:t>
      </w:r>
    </w:p>
    <w:bookmarkEnd w:id="228"/>
    <w:p>
      <w:pPr>
        <w:spacing w:after="0"/>
        <w:ind w:left="0"/>
        <w:jc w:val="both"/>
      </w:pPr>
      <w:bookmarkStart w:name="z905" w:id="2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М. П.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(подпись) (Ф. И. О.)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Страница ___ из ______ №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</w:tbl>
    <w:bookmarkStart w:name="z90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10" w:id="231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(переоформление, прекращение,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возобновление действия свидетельства о государственной регистрации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основание и причина*)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 и обработку моих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*Причина заполняется при переоформлении или прекращении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1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232"/>
    <w:p>
      <w:pPr>
        <w:spacing w:after="0"/>
        <w:ind w:left="0"/>
        <w:jc w:val="both"/>
      </w:pPr>
      <w:bookmarkStart w:name="z915" w:id="23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свидетельства о государственной регистрации продукции",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47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03.11.2022 </w:t>
      </w:r>
      <w:r>
        <w:rPr>
          <w:rFonts w:ascii="Times New Roman"/>
          <w:b w:val="false"/>
          <w:i w:val="false"/>
          <w:color w:val="ff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4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 (далее – правила) разработаны в соответствии с подпунктом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ним.</w:t>
      </w:r>
    </w:p>
    <w:bookmarkEnd w:id="236"/>
    <w:bookmarkStart w:name="z4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37"/>
    <w:bookmarkStart w:name="z4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</w:t>
      </w:r>
    </w:p>
    <w:bookmarkEnd w:id="238"/>
    <w:bookmarkStart w:name="z4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239"/>
    <w:bookmarkStart w:name="z4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режимная комиссия – комиссия, осуществляющая контроль за соблюдением требований в области биологической безопасности в целях выдачи разрешения на обращение с патогенными биологическими агентами и приложение к нему.</w:t>
      </w:r>
    </w:p>
    <w:bookmarkEnd w:id="240"/>
    <w:bookmarkStart w:name="z4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обращение с патогенными биологическими агентами и приложения к нему</w:t>
      </w:r>
    </w:p>
    <w:bookmarkEnd w:id="241"/>
    <w:bookmarkStart w:name="z4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разрешения на обращение с патогенными биологическими агентами и приложения к нему"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242"/>
    <w:bookmarkStart w:name="z4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разрешения на обращение с патогенными биологическими агентами и приложения к нему"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3"/>
    <w:bookmarkStart w:name="z4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обращение с патогенными биологическими агентами и приложения к нему (далее – разрешение) юридическое лицо или его филиал (далее – услугополучатель),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и сведения,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44"/>
    <w:bookmarkStart w:name="z4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45"/>
    <w:bookmarkStart w:name="z4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из соответствующих государственных информационных систем, через шлюз "электронного правительства" (далее – ШЭП) и из сервиса цифровых документов получает сведения о наличии санитарно-эпидемиологического заключения на объект высокой эпидемической значимости, в котором услугополучателем планируется осуществлять обращение с патогенными биологическими агентами (при наличии в ШЭП).</w:t>
      </w:r>
    </w:p>
    <w:bookmarkEnd w:id="246"/>
    <w:bookmarkStart w:name="z4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(член режимной комиссии) в течении 2 (двух) рабочих дней с момента регистрации документов и сведений, указанных в пункте 8 Перечня, проверяет полноту представленных документов и сведений.</w:t>
      </w:r>
    </w:p>
    <w:bookmarkEnd w:id="247"/>
    <w:bookmarkStart w:name="z4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(член режимной комиссии) в сроки, указанные в пункте 7 настоящих Правил отказывает в приеме заявления.</w:t>
      </w:r>
    </w:p>
    <w:bookmarkEnd w:id="248"/>
    <w:bookmarkStart w:name="z4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заявления, подписанный ЭЦП руководителя услугодателя, направляется услугополучателю в форме электронного документа.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и сведений, сотрудник ответственного структурного подразделения услугодателя (член режимной комиссии) с привлечением профильных членов режимной комиссии в течении 6 (шести) рабочих дней осуществляет обследование объекта на соответствие квалификационным требованиям, предъявляемым к осуществлению обращения с патогенными биологическими агентами,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2022 года № ҚР ДСМ-121 (зарегистрирован в Реестре государственной регистрации нормативных правовых актов за № 30393), по результатам которого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ответственного структурного подразделения услугодателя (член режимной комиссии) в течении 1 (одного) рабочего дня с момента проведения процедуры, предусмотренной пунктом 9 настоящих правил, формирует документы и сведения, представленные согласно пункту 8 Перечня, а также акт, предусмотренный пунктом 9 настоящих правил, направляет их членам режимной комиссии для вынесения заключения. </w:t>
      </w:r>
    </w:p>
    <w:bookmarkEnd w:id="251"/>
    <w:bookmarkStart w:name="z4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Режимная комиссия в течении 2 (двух) рабочих дней с момента поступления документов и сведений, указанных в пункте 10 настоящих правил, выносит заключение, предусмотренное Положением о комиссии по контролю за соблюдением требований в области биологической безопасности (режимная комиссия),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октября 2022 года № ҚР ДСМ-119 (зарегистрирован в Реестре государственной регистрации нормативных правовых актов за № 30270).</w:t>
      </w:r>
    </w:p>
    <w:bookmarkEnd w:id="252"/>
    <w:bookmarkStart w:name="z4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положительном заключении режимной комиссии услугодатель в течении 1 (одного) рабочего дня оформляет и выдает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3"/>
    <w:bookmarkStart w:name="z4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выдачи разрешения является соответствие услугополучателя квалификационным требованиям.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принятии услугодателем решения о мотивированном отказе в оказании государственной услуги по основаниям, предусмотренным пунктом 9 Перечня к настоящим Правилам, услугодатель в течение 1 (одного) рабочего дня направляет уведомление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 Уведомление направляется должностным лицом услугодателя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не менее чем за 3 (три) рабочих дня до окончания срока оказания государственной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255"/>
    <w:bookmarkStart w:name="z5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257"/>
    <w:bookmarkStart w:name="z5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8"/>
    <w:bookmarkStart w:name="z5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59"/>
    <w:bookmarkStart w:name="z5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60"/>
    <w:bookmarkStart w:name="z5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61"/>
    <w:bookmarkStart w:name="z5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262"/>
    <w:bookmarkStart w:name="z5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63"/>
    <w:bookmarkStart w:name="z5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64"/>
    <w:bookmarkStart w:name="z5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265"/>
    <w:bookmarkStart w:name="z5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66"/>
    <w:bookmarkStart w:name="z5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267"/>
    <w:bookmarkStart w:name="z51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возобновления действия, переоформления, прекращения действия разрешений на обращение с патогенными биологическими агентами и приложений к ним</w:t>
      </w:r>
    </w:p>
    <w:bookmarkEnd w:id="268"/>
    <w:bookmarkStart w:name="z5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приостановления действия разрешения является нарушение квалификационных требований, предъявляемых к осуществлению обращения с патогенными биологическими агентами, повлекшее причинение вреда здоровью человека, если это действие (бездействие) не содержит признаков уголовно наказуемого деяния.</w:t>
      </w:r>
    </w:p>
    <w:bookmarkEnd w:id="269"/>
    <w:bookmarkStart w:name="z5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Приостановление действия разрешения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КоАП).</w:t>
      </w:r>
    </w:p>
    <w:bookmarkEnd w:id="270"/>
    <w:bookmarkStart w:name="z5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разрешения не может быть менее одного и более шести месяцев.</w:t>
      </w:r>
    </w:p>
    <w:bookmarkEnd w:id="271"/>
    <w:bookmarkStart w:name="z5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вступлении в силу решения суда о приостановлении разрешения, услугодатель в течении 1 (одного) рабочего дня с даты получения решения суда направляет его в государственный орган в сфере санитарно-эпидемиологического благополучия населения. </w:t>
      </w:r>
    </w:p>
    <w:bookmarkEnd w:id="272"/>
    <w:bookmarkStart w:name="z5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в течении 3 (трех) рабочих дней с даты поступления уведомления вносит сведения о приостановлении действия разрешения на срок, указанный в решении суда, в государственный электронный реестр разрешений и уведомлений.</w:t>
      </w:r>
    </w:p>
    <w:bookmarkEnd w:id="273"/>
    <w:bookmarkStart w:name="z5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устранении нарушений, явившихся основанием для приостановления разрешения, услугополучатель вправе до истечения срока приостановления действия разрешения подать услугодателю заявление об устранении нарушений с приложением копий подтверждающих документов.</w:t>
      </w:r>
    </w:p>
    <w:bookmarkEnd w:id="274"/>
    <w:bookmarkStart w:name="z5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Предпринимательским кодексом Республики Казахстан.</w:t>
      </w:r>
    </w:p>
    <w:bookmarkEnd w:id="275"/>
    <w:bookmarkStart w:name="z5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подтверждении факта устранения услугополучателем нарушений услугодатель принимает решение о возобновлении действия разрешения в срок, указанный в пункте 21 настоящих правил,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276"/>
    <w:bookmarkStart w:name="z5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возобновления действия разрешения является подтверждение факта устранения услугополучателем нарушений, явившихся основанием для приостановления разрешения.</w:t>
      </w:r>
    </w:p>
    <w:bookmarkEnd w:id="277"/>
    <w:bookmarkStart w:name="z5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Лишение разрешения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8"/>
    <w:bookmarkStart w:name="z5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лишения разрешения являются:</w:t>
      </w:r>
    </w:p>
    <w:bookmarkEnd w:id="279"/>
    <w:bookmarkStart w:name="z5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неустранение в установленный срок нарушения, явившегося основанием для приостановления действия разрешения; </w:t>
      </w:r>
    </w:p>
    <w:bookmarkEnd w:id="280"/>
    <w:bookmarkStart w:name="z5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основанием для приостановления действия разрешения; </w:t>
      </w:r>
    </w:p>
    <w:bookmarkEnd w:id="281"/>
    <w:bookmarkStart w:name="z5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законами Республики Казахстан.</w:t>
      </w:r>
    </w:p>
    <w:bookmarkEnd w:id="282"/>
    <w:bookmarkStart w:name="z5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вступлении в силу решения суда о лишении разрешения, услугодатель в течении 1 (одного) рабочего дня с даты получения вступившего в силу решения суда направляет его в государственный орган в сфере санитарно-эпидемиологического благополучия населения.</w:t>
      </w:r>
    </w:p>
    <w:bookmarkEnd w:id="283"/>
    <w:bookmarkStart w:name="z5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Переоформление разрешения осуществляется без проведения обследования объекта, в следующих случаях:</w:t>
      </w:r>
    </w:p>
    <w:bookmarkEnd w:id="284"/>
    <w:bookmarkStart w:name="z5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285"/>
    <w:bookmarkStart w:name="z5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услугополучателя;</w:t>
      </w:r>
    </w:p>
    <w:bookmarkEnd w:id="286"/>
    <w:bookmarkStart w:name="z5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перемещения;</w:t>
      </w:r>
    </w:p>
    <w:bookmarkEnd w:id="287"/>
    <w:bookmarkStart w:name="z53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юридического лица услугополучателя.</w:t>
      </w:r>
    </w:p>
    <w:bookmarkEnd w:id="288"/>
    <w:bookmarkStart w:name="z53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Казахстан.</w:t>
      </w:r>
    </w:p>
    <w:bookmarkEnd w:id="289"/>
    <w:bookmarkStart w:name="z53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Переоформление разрешения осуществляется с проведением обследования объекта при дополнении ранее выданного разрешения новыми патогенными биологическими агентами.</w:t>
      </w:r>
    </w:p>
    <w:bookmarkEnd w:id="290"/>
    <w:bookmarkStart w:name="z54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переоформлении разрешения в случаях, предусмотренных пунктом 29 настоящих правил, услугополучатель направляет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подтверждающими документами о соответствующих изменениях в течении 30 (тридцати) календарных дней с момента возникновения изменений, послуживших основанием для переоформления разрешения.</w:t>
      </w:r>
    </w:p>
    <w:bookmarkEnd w:id="291"/>
    <w:bookmarkStart w:name="z54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основанию, предусмотренному пунктом 30 настоящих правил, при переоформлении разрешения услугополучатель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документы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92"/>
    <w:bookmarkStart w:name="z54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осуществляет аналогичные процедуры, предусмотренные пунктами 7-11 настоящих правил.</w:t>
      </w:r>
    </w:p>
    <w:bookmarkEnd w:id="293"/>
    <w:bookmarkStart w:name="z54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режимной комиссии услугодатель в течении 1 (одного) рабочего дня переоформляет разрешение либо при отрицательном заключении режимной комиссии в указанные сроки подготавливает и направляет услугополучателю мотивированный отказ в переоформлении разрешения.</w:t>
      </w:r>
    </w:p>
    <w:bookmarkEnd w:id="294"/>
    <w:bookmarkStart w:name="z54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случаях, предусмотренных в пунктах 29 и 30 настоящих правил, переоформление разрешения проводится с обязательным указанием сведений о ранее выданном разрешении.</w:t>
      </w:r>
    </w:p>
    <w:bookmarkEnd w:id="295"/>
    <w:bookmarkStart w:name="z5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отказывает в переоформлении разрешения, инициированном по основаниям, предусмотренным пунктами 29 и 30 настоящих правил, при непредставлении или ненадлежащем оформлении подтверждающих документов.</w:t>
      </w:r>
    </w:p>
    <w:bookmarkEnd w:id="296"/>
    <w:bookmarkStart w:name="z5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орган в сфере санитарно-эпидемиологического благополучия населения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297"/>
    <w:bookmarkStart w:name="z5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Основаниями для прекращения действия разрешения являются:</w:t>
      </w:r>
    </w:p>
    <w:bookmarkEnd w:id="298"/>
    <w:bookmarkStart w:name="z5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разрешения;</w:t>
      </w:r>
    </w:p>
    <w:bookmarkEnd w:id="299"/>
    <w:bookmarkStart w:name="z5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300"/>
    <w:bookmarkStart w:name="z5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301"/>
    <w:bookmarkStart w:name="z55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заявителя о прекращении действия разрешения;</w:t>
      </w:r>
    </w:p>
    <w:bookmarkEnd w:id="302"/>
    <w:bookmarkStart w:name="z55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303"/>
    <w:bookmarkStart w:name="z55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не допускается осуществление деятельности по обращению с патогенными биологическими агентами.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</w:tbl>
    <w:bookmarkStart w:name="z55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обращение с патогенными биологическими агентами и приложения к нему"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обращение с патогенными биологическими агентами и приложения к нему".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обращение с патогенными биологическими агентами I группы патогенности 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обращения с патогенными биологическими агентами II группы патогенности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обращения с патогенными биологическими агентами III группы патогенности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обращения с патогенными биологическими агентами IV группы патогенности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"Возобновление действия разрешения на обращение с патогенными биологическими агентами 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"Переоформление разрешения на обращение с патогенными биологическими агентами и приложения к нему";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"Прекращение действия разрешения на обращение с патогенными биологическими агентами и приложения к нему"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через веб-портал "электронного правительства":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обращение с патогенными биологическими агентами и приложение к нему для каждого подвида государственной услуги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прием заявлений и выдача результатов оказания услуги осуществляется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санитарно-эпидемиологического заключения на объект, в котором услугополучателем планируется осуществлять обращение с патогенными биологическими агентами (при выдаче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выполняемой номенклатуры исследований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движения (поточности)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сведений о соответствии квалификационным требованиям, предъявляемым к осуществлению обращения с патогенными биологическими агентами,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28 октября 2022 года № ҚР ДСМ-121 (зарегистрирован в Реестре государственной регистрации нормативных правовых актов за № 30393) (далее – квалификационные требования), в зависимости от заявляемой номенклатуры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разрешения при дополнении ранее выданного разрешения новыми патогенными биологическими агентами: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выполняемой номенклатуры исследований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движения (поточности)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состава и профессиональной подготовки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обращений с патогенными биологическими агентами I и (или) II группы патогенности для лиц, имеющих высшее образование по направлению подготовки "Здравоохранение", техническое, профессиональное, послесреднее медицинское образование по специальности "Лабораторная диагностика" или "Гигиена и эпидемиология" или "Сестринское дело" или "Лечебное дело" или "Акушерское дело" или высшее образование по направлению подготовки "Естественные науки, математика и статистика" (биологическое, химическое, химико-биологическое) или "Ветеринарная медицина" или "Ветеринарная санитария", техническое, профессиональное, послесреднее образование по специальности "Ветеринария" и (или) послевузовское образование и (или) ученую степень - электронная копия свидетельства о сертификационном курсе (переподготовка) и/или документа (сертификат, свидетельство) о повышении квалификации по биологической безопасности при обращении с патогенными биологическими агентами I-II группы патогенности,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органов, в том числе зарубежных,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13 февраля 2023 года № 34 (зарегистрирован в Реестре государственной регистрации нормативных правовых актов за № 31902).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отрицательное заключение режимной комиссии на основании несоответствия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5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6"/>
    <w:p>
      <w:pPr>
        <w:spacing w:after="0"/>
        <w:ind w:left="0"/>
        <w:jc w:val="both"/>
      </w:pPr>
      <w:bookmarkStart w:name="z560" w:id="307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разрешение на обращение с патогенными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биологическими агентами на ___________________ группу патогенности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к нему (указать необходимую группу патогенности I; II; III; IV)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видам микроорганизмов: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микроорганизмов)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работ: научно-исследовательские, экспериментальные,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производственные, полевые, диагностические)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 қарау АКТІСІ</w:t>
      </w:r>
      <w:r>
        <w:br/>
      </w:r>
      <w:r>
        <w:rPr>
          <w:rFonts w:ascii="Times New Roman"/>
          <w:b/>
          <w:i w:val="false"/>
          <w:color w:val="000000"/>
        </w:rPr>
        <w:t>АКТ Санитарно-эпидемиологического обследования №__________</w:t>
      </w:r>
    </w:p>
    <w:bookmarkEnd w:id="308"/>
    <w:p>
      <w:pPr>
        <w:spacing w:after="0"/>
        <w:ind w:left="0"/>
        <w:jc w:val="both"/>
      </w:pPr>
      <w:bookmarkStart w:name="z564" w:id="309"/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болған жағдайда)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 (с участием)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 должностного лица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Т.А.Ә./Ф.И.О. руководителя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 (начато) 20___ жылғы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__ сағат (часов) __ минутта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9-бабының 40-5) тармақшасына сәйкес патогенді биологиялық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агенттермен жұмыс істеуді жүзеге асыруға қойылатын біліктілік талаптарын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 бұзу тармақтарын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квалификационных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осуществлению обращения с патогенными биологическими агентами,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утверждаемых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 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представителя юридического лица или должностного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 (отметка об отказе от подписи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(окончено) 20 __ жылғы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___ сағат (часов) ___ минутта 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_____ данада жасалды (экземплярах)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20___жыл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обращение с патогенными биологическими агентами___</w:t>
      </w:r>
      <w:r>
        <w:br/>
      </w:r>
      <w:r>
        <w:rPr>
          <w:rFonts w:ascii="Times New Roman"/>
          <w:b/>
          <w:i w:val="false"/>
          <w:color w:val="000000"/>
        </w:rPr>
        <w:t>(указывается группа патогенности в соответствии с подвидом государственной услуги)</w:t>
      </w:r>
    </w:p>
    <w:bookmarkEnd w:id="310"/>
    <w:p>
      <w:pPr>
        <w:spacing w:after="0"/>
        <w:ind w:left="0"/>
        <w:jc w:val="both"/>
      </w:pPr>
      <w:bookmarkStart w:name="z568" w:id="311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проведение: научно-исследовательских, экспериментальных, производственных,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полевых, диагностических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видам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основании: заключения комиссии по контролю за соблюдением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биологической безопасности (режимной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 №_____ "____"______________20____года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особо опасных инфекций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 продуцируемые микроорганизмами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Членистоногие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0" w:id="312"/>
      <w:r>
        <w:rPr>
          <w:rFonts w:ascii="Times New Roman"/>
          <w:b w:val="false"/>
          <w:i w:val="false"/>
          <w:color w:val="000000"/>
          <w:sz w:val="28"/>
        </w:rPr>
        <w:t>
      "____"______________20____года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7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3"/>
    <w:p>
      <w:pPr>
        <w:spacing w:after="0"/>
        <w:ind w:left="0"/>
        <w:jc w:val="both"/>
      </w:pPr>
      <w:bookmarkStart w:name="z575" w:id="314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разрешение на обращение с патогенными биологическими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агентами и приложение к нему,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разрешения, дата выдачи, 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выявление в документе ошибок (опечаток)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реорганизация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юридического лица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наличия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7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5"/>
    <w:p>
      <w:pPr>
        <w:spacing w:after="0"/>
        <w:ind w:left="0"/>
        <w:jc w:val="both"/>
      </w:pPr>
      <w:bookmarkStart w:name="z580" w:id="316"/>
      <w:r>
        <w:rPr>
          <w:rFonts w:ascii="Times New Roman"/>
          <w:b w:val="false"/>
          <w:i w:val="false"/>
          <w:color w:val="000000"/>
          <w:sz w:val="28"/>
        </w:rPr>
        <w:t>
      Прошу обследовать объект и переоформить разрешение на обращение с патогенными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биологическими агентами и приложение к нему,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разрешения, дата выдачи, 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дополнение ранее выданного разрешения новыми патогенными биологическими агентами: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патогенного биологического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и(или)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 при их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лабораторных исследований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58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дезинфекции, дезинсекции, дератизации в области здравоохранения"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здравоохранения РК от 03.11.2022 </w:t>
      </w:r>
      <w:r>
        <w:rPr>
          <w:rFonts w:ascii="Times New Roman"/>
          <w:b w:val="false"/>
          <w:i w:val="false"/>
          <w:color w:val="ff0000"/>
          <w:sz w:val="28"/>
        </w:rPr>
        <w:t>№ ҚР ДСМ-126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8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8"/>
    <w:bookmarkStart w:name="z58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дезинфекции, дезинсекции, дератизации в области здравоохранения" (далее – правила) разработаны в соответствии с подпунктом 40-2)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оказание услуг по дезинфекции, дезинсекции, дератизации в области здравоохранения" (далее – государственная услуга).</w:t>
      </w:r>
    </w:p>
    <w:bookmarkEnd w:id="319"/>
    <w:bookmarkStart w:name="z5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20"/>
    <w:bookmarkStart w:name="z5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321"/>
    <w:bookmarkStart w:name="z5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22"/>
    <w:bookmarkStart w:name="z59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23"/>
    <w:bookmarkStart w:name="z5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324"/>
    <w:bookmarkStart w:name="z59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дезинфекции, дезинсекции, дератизации в области здравоохранения – комплекс услуг по осуществлению дезинфекционных, дезинсекционных, дератизационных мероприятий, а также приготовлению и хранению средств и (или) препаратов дезинфекции, дезинсекции, дератизации;</w:t>
      </w:r>
    </w:p>
    <w:bookmarkEnd w:id="325"/>
    <w:bookmarkStart w:name="z5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326"/>
    <w:bookmarkStart w:name="z59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bookmarkEnd w:id="327"/>
    <w:bookmarkStart w:name="z5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дератизация – комплекс профилактических и истребительных мероприятий, направленных на уничтожение или снижение числа грызунов;</w:t>
      </w:r>
    </w:p>
    <w:bookmarkEnd w:id="328"/>
    <w:bookmarkStart w:name="z5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приготовление средств и (или) препаратов дезинфекции, дезинсекции, дератизации – подготовка рабочих растворов средств и (или) препаратов дезинфекции, дезинсекции, дератизации, необходимых для осуществления услуг по осуществлению дезинфекционных, дезинсекционных, дератизационных мероприятий;</w:t>
      </w:r>
    </w:p>
    <w:bookmarkEnd w:id="329"/>
    <w:bookmarkStart w:name="z59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хранение средств и (или) препаратов дезинфекции, дезинсекции, дератизации – содержание средств и (или) препаратов дезинфекции, дезинсекции, дератизации в специально оборудованных объектах (помещениях),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28977).</w:t>
      </w:r>
    </w:p>
    <w:bookmarkEnd w:id="330"/>
    <w:bookmarkStart w:name="z59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по месту нахождения услугополучателя.</w:t>
      </w:r>
    </w:p>
    <w:bookmarkEnd w:id="331"/>
    <w:bookmarkStart w:name="z59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оказание услуг по дезинфекции, дезинсекции, дератизации в области здравоохранения"</w:t>
      </w:r>
    </w:p>
    <w:bookmarkEnd w:id="332"/>
    <w:bookmarkStart w:name="z60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на оказание услуг по дезинфекции, дезинсекции, дератизации в области здравоохранения"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333"/>
    <w:bookmarkStart w:name="z60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лицензии на оказание услуг по дезинфекции, дезинсекции, дератизации в области здравоохранения"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4"/>
    <w:bookmarkStart w:name="z60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оказание услуг по дезинфекции, дезинсекции, дератизации в области здравоохранения (далее – лицензия) физическое лицо, зарегистрированное в качестве индивидуального предпринимателя, или юридическое лицо (далее – услугополучатель), направляет услугодателю через портал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– приказ № 3).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35"/>
    <w:bookmarkStart w:name="z60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36"/>
    <w:bookmarkStart w:name="z60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при наличии в соответствующих государственных информационных системах сведений о соответствии услугополучателя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требования), получает их через шлюз "электронного правительства" (далее – ШЭП) и из сервиса цифровых документов.</w:t>
      </w:r>
    </w:p>
    <w:bookmarkEnd w:id="337"/>
    <w:bookmarkStart w:name="z60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Полнота представленных документов и сведений, указанных в пункте 8 Перечня, в том числе наличие сведений, указанных в пункте 7 настоящих правил, проверяется услугодателем в течении 2 (двух) рабочих дней с момента регистрации документов. </w:t>
      </w:r>
    </w:p>
    <w:bookmarkEnd w:id="338"/>
    <w:bookmarkStart w:name="z60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указанные в пункте 8 настоящих правил, готовит и направляет мотивированный отказ в дальнейшем рассмотрении заявления.</w:t>
      </w:r>
    </w:p>
    <w:bookmarkEnd w:id="339"/>
    <w:bookmarkStart w:name="z6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340"/>
    <w:bookmarkStart w:name="z60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документов, ответственный сотрудник, в том числе с привлечением сотрудников территориальных подразделений услугодателя, в течении 9 (девяти) рабочих дней с момента истечения сроков, предусмотренных пунктом 8 настоящих правил:</w:t>
      </w:r>
    </w:p>
    <w:bookmarkEnd w:id="341"/>
    <w:bookmarkStart w:name="z6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экспертизу представленных документов и сведений на соответствие квалификационным требованиям;</w:t>
      </w:r>
    </w:p>
    <w:bookmarkEnd w:id="342"/>
    <w:bookmarkStart w:name="z61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разрешительный контроль (до выдачи лицензии) административно-бытовых и производственных помещений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хранения средств и (или) препаратов дезинфекции, дезинсекции, дератизации (далее – объекты разрешительного контроля) на соответствие квалификационным требованиям, по результатам которого оформляется заключение разрешительного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3"/>
    <w:bookmarkStart w:name="z6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Разрешительный контроль осуществляется в форме проверки в соответствии с Предпринимательским кодексом Республики Казахстан. </w:t>
      </w:r>
    </w:p>
    <w:bookmarkEnd w:id="344"/>
    <w:bookmarkStart w:name="z6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разрешительного контроля (во время посещения объектов разрешительного контроля) услугодателем проверяется соответствие услугополучателя квалификационным требованиям, в том числе по представленным документам и сведениям, согласно пункту 8 Перечня.</w:t>
      </w:r>
    </w:p>
    <w:bookmarkEnd w:id="345"/>
    <w:bookmarkStart w:name="z61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представленных документов и сведений квалификационным требованиям, а также положительного заключения разрешительного контроля, услугодатель в течении 1 (одного) рабочего дня с момента завершения процедур, предусмотренных пунктом 10 настоящих правил, оформляет и выдает лицензию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6"/>
    <w:bookmarkStart w:name="z61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и сведений, объекта разрешительного контроля квалификационным требованиям, услугодатель в течении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End w:id="347"/>
    <w:bookmarkStart w:name="z61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 </w:t>
      </w:r>
    </w:p>
    <w:bookmarkEnd w:id="348"/>
    <w:bookmarkStart w:name="z61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лицензию либо направляет мотивированный ответ об отказе в оказании государственной услуги.</w:t>
      </w:r>
    </w:p>
    <w:bookmarkEnd w:id="349"/>
    <w:bookmarkStart w:name="z61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оказания государственной услуги является лицензия либо мотивированный отказ в оказании государственной услуги, который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350"/>
    <w:bookmarkStart w:name="z61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1"/>
    <w:bookmarkStart w:name="z61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условия переоформления лицензии, осуществления разрешительного контроля, приостановления, возобновления и прекращения действия лицензии на оказание услуг по дезинфекции, дезинсекции, дератизации в области здравоохранения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52"/>
    <w:bookmarkStart w:name="z62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услугополучатель направляет услугодателю через портал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, и документы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53"/>
    <w:bookmarkStart w:name="z62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3 (трех) рабочих дней рассматривает представленные услугополучателем документы и переоформляет лицензию либо в указанные сроки подготавливает и направляет услугополучателю мотивированный отказ в переоформлении лицензии.</w:t>
      </w:r>
    </w:p>
    <w:bookmarkEnd w:id="354"/>
    <w:bookmarkStart w:name="z62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355"/>
    <w:bookmarkStart w:name="z62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56"/>
    <w:bookmarkStart w:name="z62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7"/>
    <w:bookmarkStart w:name="z62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358"/>
    <w:bookmarkStart w:name="z62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9"/>
    <w:bookmarkStart w:name="z62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360"/>
    <w:bookmarkStart w:name="z6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361"/>
    <w:bookmarkStart w:name="z62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62"/>
    <w:bookmarkStart w:name="z63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63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дезинфекции, дезинсекции,</w:t>
      </w:r>
      <w:r>
        <w:br/>
      </w:r>
      <w:r>
        <w:rPr>
          <w:rFonts w:ascii="Times New Roman"/>
          <w:b/>
          <w:i w:val="false"/>
          <w:color w:val="000000"/>
        </w:rPr>
        <w:t>дератизации в области здравоохранения"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02.07.2024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дезинфекции, дезинсекции, дератизации в области здравоохранения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платно, взимается следующий лицензионный сбор: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- приказ № 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форма сведений о соответствии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санитарно-эпидемиологического заключения на административно - бытовые и производственные помещения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а также объект хранения средств и (или) препаратов дезинфекции, дезинсекции, дератизации, при отсутствии сведений в шлюзе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разрешительного контроля</w:t>
      </w:r>
    </w:p>
    <w:bookmarkEnd w:id="365"/>
    <w:p>
      <w:pPr>
        <w:spacing w:after="0"/>
        <w:ind w:left="0"/>
        <w:jc w:val="both"/>
      </w:pPr>
      <w:bookmarkStart w:name="z636" w:id="366"/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услугодателя: ______________________________________________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специалиста, проводившего разрешительный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нахождения, бизнес идентификационный код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код, уполномоченное лицо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всем пунктам квалификационных требований к лицензируемому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оказание услуг по дезинфекции, дезинсекции, дератизации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23 сентября 2022 года № ҚР ДСМ-101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29825) (далее - квалификационные требования):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разрешительного контроля: соответствует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соответствует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46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 и Министерства национальной экономики Республики Казахстан</w:t>
      </w:r>
    </w:p>
    <w:bookmarkEnd w:id="367"/>
    <w:bookmarkStart w:name="z46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2015 года № 407 "Об утверждении Правил присвоения учетных номеров объектам производства пищевой продукции и ведения их реестра" (зарегистрирован в Реестре государственной регистрации нормативных правовых актов под № 11657, опубликован в информационно-правовой системе "Әділет" 31 июля 2015 года):</w:t>
      </w:r>
    </w:p>
    <w:bookmarkEnd w:id="368"/>
    <w:bookmarkStart w:name="z46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 (зарегистрирован в Реестре государственной регистрации нормативных правовых актов под № 11585, опубликован в информационно-правовой системе "Әділет" 21 июля 2015 года);</w:t>
      </w:r>
    </w:p>
    <w:bookmarkEnd w:id="369"/>
    <w:bookmarkStart w:name="z46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12027, опубликован в информационно-правовой системе "Әділет" 12 октября 2015 года);</w:t>
      </w:r>
    </w:p>
    <w:bookmarkEnd w:id="370"/>
    <w:bookmarkStart w:name="z46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2016 года № 229 "О внесении изменений и дополнений в приказ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 (зарегистрирован в Реестре государственной регистрации нормативных правовых актов под № 13861, опубликован в информационно-правовой системе "Әділет" 14 июля 2016 года);</w:t>
      </w:r>
    </w:p>
    <w:bookmarkEnd w:id="371"/>
    <w:bookmarkStart w:name="z46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31 июля 2018 года № МЗ-1 "О внесении изменения в приказ Министра национальной экономики Республики Казахстан от 6 августа 2015 года № 596 "Об утверждении Правил, сроков выдачи и отзыва свидетельства о присвоении квалификационной категории для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17305, опубликован 29 августа 2018 года в Эталонном контрольном банке нормативных правовых актов Республики Казахстан);</w:t>
      </w:r>
    </w:p>
    <w:bookmarkEnd w:id="372"/>
    <w:bookmarkStart w:name="z46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апреля 2020 года № ҚР ДСМ-39/2020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20431, опубликован 22 апреля 2020 года в Эталонном контрольном банке нормативных правовых актов Республики Казахстан).</w:t>
      </w:r>
    </w:p>
    <w:bookmarkEnd w:id="3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