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50c3" w14:textId="1c5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ДСМ-324/2020. Зарегистрирован в Министерстве юстиции Республики Казахстан 25 декабря 2020 года № 21910.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17.11.2021 </w:t>
      </w:r>
      <w:r>
        <w:rPr>
          <w:rFonts w:ascii="Times New Roman"/>
          <w:b w:val="false"/>
          <w:i w:val="false"/>
          <w:color w:val="000000"/>
          <w:sz w:val="28"/>
        </w:rPr>
        <w:t>№ ҚР ДСМ-117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2018 года № 39 "Об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16355, опубликован 14 марта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октября 2018 года № ҚР ДСМ-23 "О внесении изменений в приказ Министра здравоохранения Республики Казахстан от 31 января 2018 года № 39 "Об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номером № 17633, опубликован 2 ноября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ДСМ-324/2020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(далее – перечень закупа).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31.07.2025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государственная экспертная организация);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договор поставки лекарственных средств и медицинских изделий – гражданско-правовой договор, заключаемый единым дистрибьютором сроком до десяти лет с производителем лекарственных средств, медицинских изделий Республики Казахстан или заказчиком контрактного производства лекарственных средств и медицинских изделий, расположенным на территории Республики Казахстан, на поставку лекарственных средств и медицинских изделий, произведенных в соответствии с требованиями надлежащей производственной практики (GMP) для лекарственных средств и требованиями международного стандарта системы управления качеством (ISO 13485) для медицинских изделий, за исключением медицинских изделий класса безопасности потенциального риска применения 1 и 2а (кроме стерильных); либо с субъектом в сфере обращения лекарственных средств и медицинских изделий, имеющим намерение создать и (или)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средств, расположенным на территории Республики Казахстан, в соответствии с требованиями надлежащей производственной практики (GMP) для лекарственных средств, а для медицинских изделий – в соответствии с требованиями международного стандарта системы управления качеством (ISO 13485), за исключением медицинских изделий класса безопасности потенциального риска применения 1 и 2а (кроме стерильных), в порядке, установленном законодательством Республики Казахстан (далее – долгосрочный договор);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изделия – изделия медицинского назначения и медицинская техника;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бремя болезни – влияние заболевания на показатели смертности, потери трудоспособности, инвалидизации и связанные с ними экономические потери;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влияние на бюджет – финансовые последствия внедрения и (или) применения лекарственного средства, медицинского изделия, метода профилактики, диагностики, лечения и реабилитации;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объем бесплатной медицинской помощи – объем медицинской помощи, предоставляемой за счет бюджетных средств.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закупа формируется уполномоченным органом для закупа лекарственных средств и медицинских изделий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 за счет бюджетных средств и (или) в системе обязательного социального медицинского страхования.</w:t>
      </w:r>
    </w:p>
    <w:bookmarkEnd w:id="29"/>
    <w:bookmarkStart w:name="z1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закупа включаются лекарственные средства и изделия медицинского назначения, предназначенные для профилактики и лечения социально-значимых заболеваний, заболеваний, представляющих опасность для окружающих, заболеваний, преобладающих в структуре заболеваемости и смертности в Республике Казахстан,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поставляемые в рамках долгосрочных договоров.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формирования перечня закупа включает в себя следующее:</w:t>
      </w:r>
    </w:p>
    <w:bookmarkEnd w:id="31"/>
    <w:bookmarkStart w:name="z2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производителя или его официального представителя в Республике Казахстан (далее – заявитель) в подведомственную организацию уполномоченного органа, в компетенцию которой входят вопросы оценки технологий здравоохранения (далее – Центр);</w:t>
      </w:r>
    </w:p>
    <w:bookmarkEnd w:id="32"/>
    <w:bookmarkStart w:name="z2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Центром профессиональной экспертизы;</w:t>
      </w:r>
    </w:p>
    <w:bookmarkEnd w:id="33"/>
    <w:bookmarkStart w:name="z2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Центром заключения по результатам профессиональной экспертизы для Формулярной комиссии;</w:t>
      </w:r>
    </w:p>
    <w:bookmarkEnd w:id="34"/>
    <w:bookmarkStart w:name="z3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принятие решение Формулярной комиссией на основании заключения по результатам профессиональной экспертизы;</w:t>
      </w:r>
    </w:p>
    <w:bookmarkEnd w:id="35"/>
    <w:bookmarkStart w:name="z3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принятие решение Формулярной комиссией об исключении лекарственных средств и медицинских изделий из перечня закупа на основании пункта 14 настоящих Правил;</w:t>
      </w:r>
    </w:p>
    <w:bookmarkEnd w:id="36"/>
    <w:bookmarkStart w:name="z3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уполномоченным органом перечня закупа.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31.07.2025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изделия медицинского назначения включаются в перечень закупа без учета подпунктов 1), 2), 3), 4) пункта 4 настоящих Правил, при: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решении Формулярной комиссии о включении в перечень лекарственных средств и изделий медицинского назначения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поставки лекарственных средств и изделий медицинского назначения в рамках долгосрочных договоров отечественных производителей или заказчиков контрактного производства оригинальных запатентованных лекарственных средств, расположенных на территории Республики Казахстан на основании информации, предоставленной единым дистрибьютором с указанием наименования и характеристики лекарственных средств и (или) изделий медицинского назначения, при соответствии характеристики лекарственного средства или изделия медицинского назначения согласно регистрационному удостоверению с характеристикой, указанной в заключенных долгосрочных договорах между единым дистрибьютором и отечественным производителем или заказчиком контрактного производства оригинальных запатентованных лекарственных средств, расположенных на территории Республики Казахстан;</w:t>
      </w:r>
    </w:p>
    <w:bookmarkEnd w:id="40"/>
    <w:bookmarkStart w:name="z1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зарегистрированной цены на торговое наименование лекарственного средства или изделия медицинского назначения, производимого в рамках долгосрочных договоров отечественных производителей или заказчиков контрактного производства оригинальных запатентованных лекарственных средств, расположенных на территории Республики Казахстан и проекта или предельной цены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страхования, на основании информации, предоставленной государственной экспертной организацией.</w:t>
      </w:r>
    </w:p>
    <w:bookmarkEnd w:id="41"/>
    <w:bookmarkStart w:name="z1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перечень закупа допускается при соответствии подпунктам 1) и 3) или подпунктам 2) и 3) настоящего пункта.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Заявитель подает в Центр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на казахском или русском языке, подписывается уполномоченным лицом заявителя.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досье, составленное в соответствии с требованиями,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(статьи, резюме, из научных и медицинских публикаций), подтверждающие сведения, содержащиеся в досье на языке оригинала в виде полных текстов, в переводе на казахский или русский язык.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настоящем пункте, представляются на бумажном и электронном носителях в двух экземплярах.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представленных документов на бумажном носителе прошнуровывается, страницы пронумеровываются. На оборотной стороне последней страницы делается запись: "Всего прошнуровано, пронумеровано ___ страниц", которая удостоверяется подписью уполномоченного лица заявителя.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предоставляемая заявителем в заявлении и досье, является открытой и подлежит опубликованию на сайте уполномоченного органа или Центра.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в заявлении информации конфиденциального характера, такая информация не подлежит опубликованию.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подлежат рассмотрению заявления для включения в перечень закупа лекарственных средств и медицинских изделий под торговыми наименованиями, в случаях если лекарственные средства и медицинские изделия уже включены в перечень закупа под международным непатентованным наименованиям по лекарственным формам, дозировкам, объемам или техническими характеристиками.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здравоохранения РК от 31.07.2025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 момента поступления материалов, указанных в пункте 6 настоящих Правил, проводит их проверку на полноту и правильность оформления представленных документов, в срок не более 5 (пяти) рабочих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Центр составляет заключение с указанием выявленных замечаний (при наличии)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направляется заявителю для устранения замечаний в течение 10 (десяти) рабочих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в течение 10 (десяти) рабочих дней в рамках устранения замечаний запрошенных материалов или письменного обоснования, Центр прекращает рассмотрение заявления и досье для включения в перечень закупа.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правильности оформления представленных документов либо устранения замечаний в течение 10 (десяти) рабочих дней материалы передаются для проведения профессиональной экспертизы.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проводит профессиональную экспертизу в срок не более 30 (тридцати) рабочих дней, на основании договора, заключенного с заявителем в соответствии с гражданским законодательством.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проведения профессиональной экспертизы Центром в сроки, указанные в пункте 9 настоящих Правил, проводятся следующие исследования:</w:t>
      </w:r>
    </w:p>
    <w:bookmarkEnd w:id="58"/>
    <w:bookmarkStart w:name="z3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 наличие лекарственного средства в Казахстанском национальном лекарственном формуляре,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(зарегистрирован в Реестре государственной регистрации нормативных правовых актов под № 22782) и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(зарегистрирован в Реестре государственной регистрации нормативных правовых актов под № 23885);</w:t>
      </w:r>
    </w:p>
    <w:bookmarkEnd w:id="59"/>
    <w:bookmarkStart w:name="z3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на наличие зарегистрированной или утвержденной предельной цены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(зарегистрирован в Реестре государственной регистрации нормативных правовых актов под № 24253) и (или)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(зарегистрирован в Реестре государственной регистрации нормативных правовых актов под № 23886) с учетом лекарственной формы, дозировки, концентрации и объема лекарственного средства или с учетом комплектации и эксплуатационных характеристик изделия медицинского назначения;</w:t>
      </w:r>
    </w:p>
    <w:bookmarkEnd w:id="60"/>
    <w:bookmarkStart w:name="z3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на наличие клинико-экономического (фармакоэкономического) преимущества или эквивалентности лекарственного средства или изделия медицинского назначения, по сравнению с имеющимися в перечне закупа лекарственными средствами или изделиями медицинского назначения с аналогичными показаниями к применению;</w:t>
      </w:r>
    </w:p>
    <w:bookmarkEnd w:id="61"/>
    <w:bookmarkStart w:name="z3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влияния лекарственного средства или изделия медицинского назначения на бремя болезни и бюджет здравоохранения с учетом проведения закупа Единого дистрибьютора.</w:t>
      </w:r>
    </w:p>
    <w:bookmarkEnd w:id="62"/>
    <w:bookmarkStart w:name="z3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влияния лекарственного средства или изделия медицинского назначения на бремя болезни и бюджет здравоохранения с учетом проведения закупа Единого дистрибьютора подтверждается соответствующим заключением, составленным Центром в произвольной форме.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здравоохранения РК от 31.07.2025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профессиональной экспертизы Центр в срок не более 5 (пяти) рабочих дней составляет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которому прилагаются подтверждающие документы, предусмотренные в подпунктах 1), 2), 3), 4), 5), 6), 7) пункта 10 настоящих Правил (далее - заключение).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Формулярная комиссия в срок не реже одного раза в полугодие рассматривает представленное Центром заключение и оценивает соответствие лекарственного средства подпунктам 1), 2), 3), 4) или изделия медицинского назначения подпунктам 2), 3), 4) пункта 10 настоящих Правил, с учетом которого принимает решение рекомендовать включение лекарственного средства или изделия медицинского назначения в перечень закупа.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заявлений на включение лекарственных средств и изделий медицинского назначения для лечения орфанных и социально-значимых заболеваний по перечням,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от 23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ДСМ-108/2020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заболеваний" (зарегистрирован в Реестре государственной регистрации нормативных правовых актов под № 21263), а также из списка основных лекарственных средств Всемирной организации здравоохранения, уполномоченным органом направляется письмо в Центр о проведении профессиональной экспертизы и подготовки заключения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рассмотрения Формулярной комиссией.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Принятие решения об исключении лекарственных средств и изделий медицинского назначения из перечня закупа Формулярной комиссией рассматривается по инициативе уполномоченного органа при наличии одного из следующих оснований:</w:t>
      </w:r>
    </w:p>
    <w:bookmarkEnd w:id="67"/>
    <w:bookmarkStart w:name="z3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исключении лекарственного средства из Казахстанского национального лекарственного формуляра и (или)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 учетом лекарственной формы, дозировки, концентрации и объема;</w:t>
      </w:r>
    </w:p>
    <w:bookmarkEnd w:id="68"/>
    <w:bookmarkStart w:name="z3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69"/>
    <w:bookmarkStart w:name="z3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появлении сведений о токсичности или высокой частоте нежелательных побочных действий при применении лекарственных средств и изделий медицинского назначения, представленных государственным органом в сфере обращения лекарственных средств и медицинских изделий;</w:t>
      </w:r>
    </w:p>
    <w:bookmarkEnd w:id="70"/>
    <w:bookmarkStart w:name="z3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приостановлении применения лекарственных средств и изделий медицинского назначения в Республике Казахстан решением государственного органа в сфере обращения лекарственных средств и медицинских изделий;</w:t>
      </w:r>
    </w:p>
    <w:bookmarkEnd w:id="71"/>
    <w:bookmarkStart w:name="z3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отмене государственной регистрации лекарственных средств и изделий медицинского назначения решением государственного органа в сфере обращения лекарственных средств и медицинских изделий;</w:t>
      </w:r>
    </w:p>
    <w:bookmarkEnd w:id="72"/>
    <w:bookmarkStart w:name="z3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прекращении производства лекарственных средств и изделий медицинского назначения либо их поставок в Республику Казахстан и (или) отсутствии лекарственного средства и (или) изделий медицинского назначения в Республике Казахстан более одного календарного года по информации производителя или его официального представителя в Республике Казахстан;</w:t>
      </w:r>
    </w:p>
    <w:bookmarkEnd w:id="73"/>
    <w:bookmarkStart w:name="z3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заявки на закуп лекарственного средства или изделия медицинского назначения в течение трех лет, на основании информации, предоставленной Единым дистрибьютором;</w:t>
      </w:r>
    </w:p>
    <w:bookmarkEnd w:id="74"/>
    <w:bookmarkStart w:name="z3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дублирующих позиций медицинских изделий по видам медицинских изделий;</w:t>
      </w:r>
    </w:p>
    <w:bookmarkEnd w:id="75"/>
    <w:bookmarkStart w:name="z3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вступивших в законную силу судебных актов по исключению лекарственных средств и медицинских изделий из списка закупа.</w:t>
      </w:r>
    </w:p>
    <w:bookmarkEnd w:id="76"/>
    <w:bookmarkStart w:name="z3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лекарственного средства и (или) изделий медицинского назначения на основании подпунктов 1) и 6) настоящего пункта, переходящий остаток реализуется до истечения срока годности.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здравоохранения РК от 31.07.2025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решениями Формулярной комиссии,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определяет перечень лекарственных средств и изделий медицинского назначения, закупаемых у единого дистрибьютора.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средство включается в перечень закупа с указанием международного непатентованного наименования или состава, кода АТХ, фармакологической группы, лекарственной формы, дозировки (концентрации), объема для жидких лекарственных форм, единиц измерения. Если в качестве единицы измерения указаны единицы действия, дозировка лекарственного средства не указывается, сбор потребности и закуп осуществляется на все дозировки лекарственных средств, зарегистрированных в Республике Казахстан, заявленных медицинскими организациями. 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Изделие медицинского назначения в перечень закупа включается с краткой технической характеристикой основных параметров функционального назначения. 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заявителя относительно возможности соглашения по разделению затрат или рисков, а также возможным скидкам и (или) схемам, обеспечивающим доступность для пациента направляются уполномоченным органом Единому дистрибьютору.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перечень закупа проводится в срок не позднее 1 декабря текущего года, за исключением оснований, предусмотренных пунктами 13 и 14 настоящих Правил.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лекарственного средства или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>в перечень закупа лекарственных средств и медицинских изделий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</w:p>
    <w:bookmarkStart w:name="z2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84"/>
    <w:bookmarkStart w:name="z2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85"/>
    <w:bookmarkStart w:name="z2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наличии), ответственного лица, должность;</w:t>
      </w:r>
    </w:p>
    <w:bookmarkEnd w:id="86"/>
    <w:bookmarkStart w:name="z2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87"/>
    <w:bookmarkStart w:name="z2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88"/>
    <w:bookmarkStart w:name="z2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89"/>
    <w:bookmarkStart w:name="z2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90"/>
    <w:bookmarkStart w:name="z2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информация по заявленному лекарственному средству (ЛС) или изделию медицинского назначения (ИМН) в соответствии с Государственным реестром лекарственных средств и медицинских изделий и (или) Единым реестром лекарственных средств Евразийского экономического союза:</w:t>
      </w:r>
    </w:p>
    <w:bookmarkEnd w:id="91"/>
    <w:bookmarkStart w:name="z2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92"/>
    <w:bookmarkStart w:name="z2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93"/>
    <w:bookmarkStart w:name="z2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94"/>
    <w:bookmarkStart w:name="z2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95"/>
    <w:bookmarkStart w:name="z2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96"/>
    <w:bookmarkStart w:name="z2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97"/>
    <w:bookmarkStart w:name="z2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98"/>
    <w:bookmarkStart w:name="z2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99"/>
    <w:bookmarkStart w:name="z2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включения ЛС или ИМН в перечень закупа:</w:t>
      </w:r>
    </w:p>
    <w:bookmarkEnd w:id="100"/>
    <w:bookmarkStart w:name="z2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ЛС в Казахстанском национальном лекарственном формуляре;</w:t>
      </w:r>
    </w:p>
    <w:bookmarkEnd w:id="101"/>
    <w:bookmarkStart w:name="z2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зарегистрированная или утвержденная предельная цена на ЛС с учетом лекарственной формы, дозировки, концентрации и объема или ИМН с учетом комплектации и эксплуатационных характеристик в рамках ГОБМП и (или) системе ОСМС.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досье содержит конфиденциальную информацию, указать, какая информация является конфиденциальной и предоставить обоснование конфиденциального характера этой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заявителя 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</w:t>
      </w:r>
    </w:p>
    <w:bookmarkStart w:name="z2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Объем заявления не превышает 5 страниц и основывается на сводной информации из досье. </w:t>
      </w:r>
    </w:p>
    <w:bookmarkEnd w:id="103"/>
    <w:p>
      <w:pPr>
        <w:spacing w:after="0"/>
        <w:ind w:left="0"/>
        <w:jc w:val="both"/>
      </w:pPr>
      <w:bookmarkStart w:name="z232" w:id="10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лекарственного средства или изделия медицинского назначения для включения</w:t>
      </w:r>
      <w:r>
        <w:br/>
      </w:r>
      <w:r>
        <w:rPr>
          <w:rFonts w:ascii="Times New Roman"/>
          <w:b/>
          <w:i w:val="false"/>
          <w:color w:val="000000"/>
        </w:rPr>
        <w:t>в перечень закупа лекарственных средств и медицинских изделий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>в системе обязательного социального медицинского страхования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</w:p>
    <w:bookmarkStart w:name="z2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лекарственному средству (ЛС) или изделию медицинского назначения (ИМН) в соответствии с Государственным реестром лекарственных средств и медицинских изделий и (или) Едином реестром лекарственных средств Евразийского экономического союза включает:</w:t>
      </w:r>
    </w:p>
    <w:bookmarkEnd w:id="106"/>
    <w:bookmarkStart w:name="z2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107"/>
    <w:bookmarkStart w:name="z2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108"/>
    <w:bookmarkStart w:name="z2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109"/>
    <w:bookmarkStart w:name="z2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110"/>
    <w:bookmarkStart w:name="z2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112"/>
    <w:bookmarkStart w:name="z2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113"/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МИ.</w:t>
      </w:r>
    </w:p>
    <w:bookmarkEnd w:id="114"/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Сведения:</w:t>
      </w:r>
    </w:p>
    <w:bookmarkEnd w:id="115"/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ЛС в Казахстанском национальном лекарственном формуляре;</w:t>
      </w:r>
    </w:p>
    <w:bookmarkEnd w:id="116"/>
    <w:bookmarkStart w:name="z2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зарегистрированной или утвержденной предельной цены на ЛС с учетом лекарственной формы, дозировки, концентрации и объема или ИМН с учетом комплектации и эксплуатационных характеристик в рамках ГОБМП и (или) системе ОСМС.</w:t>
      </w:r>
    </w:p>
    <w:bookmarkEnd w:id="117"/>
    <w:bookmarkStart w:name="z2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зарегистрированных на территории Республики Казахстан и (или) в Едином реестре лекарственных средств Евразийского экономического союза торговых наименований лекарственных средств или изделий медицинского назначения с аналогичным международным непатентованным наименованием ЛС, с учетом лекарственной формы, дозировки, концентрации и объема или технической характеристикой ИМН с учетом комплектации и эксплуатационных характеристик (в соответствии с Государственным реестром лекарственных средств и медицинских изделий на момент подачи заявления) и (или) Единым реестром лекарственных средств Евразийского экономического союза.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предложений заявителя относительно возможности соглашения по разделению затрат или рисков, а также возможным скидкам и (или) схемам, обеспечивающим доступность для пациента.</w:t>
      </w:r>
    </w:p>
    <w:bookmarkEnd w:id="119"/>
    <w:bookmarkStart w:name="z2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наличия клинического и (или) клинико-экономического (фармакоэкономического) преимущества или эквивалентности лекарственного средства или медицинского изделия, по сравнению с имеющимися в перечне закупа ЛС или ИМН с аналогичными показаниями к применению.</w:t>
      </w:r>
    </w:p>
    <w:bookmarkEnd w:id="120"/>
    <w:bookmarkStart w:name="z2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влиянии лекарственного средства или изделия медицинского назначения на бремя болезни и бюджет здравоохранения с учетом проведения централизованного закупа.</w:t>
      </w:r>
    </w:p>
    <w:bookmarkEnd w:id="121"/>
    <w:bookmarkStart w:name="z2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оформления заявления и досье для включения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 или изделия медицинского назначения в перечень закупа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 и медицинских изделий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</w:p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124"/>
    <w:bookmarkStart w:name="z2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25"/>
    <w:bookmarkStart w:name="z2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126"/>
    <w:bookmarkStart w:name="z2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27"/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128"/>
    <w:bookmarkStart w:name="z2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129"/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130"/>
    <w:bookmarkStart w:name="z2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или медицинскому изделию (ИМН):</w:t>
      </w:r>
    </w:p>
    <w:bookmarkEnd w:id="131"/>
    <w:bookmarkStart w:name="z2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132"/>
    <w:bookmarkStart w:name="z2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133"/>
    <w:bookmarkStart w:name="z2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(действующие и вспомогательные вещества) или комплектация ИМН, предлагаемого для включения;</w:t>
      </w:r>
    </w:p>
    <w:bookmarkEnd w:id="134"/>
    <w:bookmarkStart w:name="z2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135"/>
    <w:bookmarkStart w:name="z2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 и (или) в Едином реестре лекарственных средств Евразийского экономического союза;</w:t>
      </w:r>
    </w:p>
    <w:bookmarkEnd w:id="136"/>
    <w:bookmarkStart w:name="z2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137"/>
    <w:bookmarkStart w:name="z2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фармакологическая группа ЛС и АТХ код или вид ИМН, в соответствии с глобальной номенклатурой медицинских изделий (GMDN);</w:t>
      </w:r>
    </w:p>
    <w:bookmarkEnd w:id="138"/>
    <w:bookmarkStart w:name="z2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проверки на полноту и правильность оформления представленных документов:</w:t>
      </w:r>
    </w:p>
    <w:bookmarkEnd w:id="140"/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представленных документов и материалов;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оформления заявления и представленных материалов;</w:t>
      </w:r>
    </w:p>
    <w:bookmarkEnd w:id="142"/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представления сведений согласно пункту 6 настоящих Правил;</w:t>
      </w:r>
    </w:p>
    <w:bookmarkEnd w:id="143"/>
    <w:bookmarkStart w:name="z2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между заявлением и материалами на бумажном носителе и в электронном виде.</w:t>
      </w:r>
    </w:p>
    <w:bookmarkEnd w:id="144"/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</w:t>
      </w:r>
    </w:p>
    <w:bookmarkEnd w:id="145"/>
    <w:bookmarkStart w:name="z2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закупа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профессиональной экспертизы для включения лекарственного средства</w:t>
      </w:r>
      <w:r>
        <w:br/>
      </w:r>
      <w:r>
        <w:rPr>
          <w:rFonts w:ascii="Times New Roman"/>
          <w:b/>
          <w:i w:val="false"/>
          <w:color w:val="000000"/>
        </w:rPr>
        <w:t>или изделия медицинского назначения в перечень закупа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и медицинских изделий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24.05.2024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</w:p>
    <w:bookmarkStart w:name="z2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 включает:</w:t>
      </w:r>
    </w:p>
    <w:bookmarkEnd w:id="148"/>
    <w:bookmarkStart w:name="z2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49"/>
    <w:bookmarkStart w:name="z2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наличии) ответственного лица, должность;</w:t>
      </w:r>
    </w:p>
    <w:bookmarkEnd w:id="150"/>
    <w:bookmarkStart w:name="z2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51"/>
    <w:bookmarkStart w:name="z2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152"/>
    <w:bookmarkStart w:name="z2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 (или) факса;</w:t>
      </w:r>
    </w:p>
    <w:bookmarkEnd w:id="153"/>
    <w:bookmarkStart w:name="z2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е-mail.</w:t>
      </w:r>
    </w:p>
    <w:bookmarkEnd w:id="154"/>
    <w:bookmarkStart w:name="z2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или изделию медицинского назначения(ИМН):</w:t>
      </w:r>
    </w:p>
    <w:bookmarkEnd w:id="155"/>
    <w:bookmarkStart w:name="z2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ИМН;</w:t>
      </w:r>
    </w:p>
    <w:bookmarkEnd w:id="156"/>
    <w:bookmarkStart w:name="z2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ИМН;</w:t>
      </w:r>
    </w:p>
    <w:bookmarkEnd w:id="157"/>
    <w:bookmarkStart w:name="z2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ЛС или комплектация ИМН, предлагаемого для включения;</w:t>
      </w:r>
    </w:p>
    <w:bookmarkEnd w:id="158"/>
    <w:bookmarkStart w:name="z2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лекарственная форма и дозировка, концентрация ЛС или эксплуатационные характеристики ИМН;</w:t>
      </w:r>
    </w:p>
    <w:bookmarkEnd w:id="159"/>
    <w:bookmarkStart w:name="z2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ИМН в Республике Казахстан и (или) в Едином реестре лекарственных средств Евразийского экономического союза;</w:t>
      </w:r>
    </w:p>
    <w:bookmarkEnd w:id="160"/>
    <w:bookmarkStart w:name="z2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фармакологическое действие ЛС или функциональное назначение ИМН;</w:t>
      </w:r>
    </w:p>
    <w:bookmarkEnd w:id="161"/>
    <w:bookmarkStart w:name="z2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фармакологическая группа ЛС и АТХ код или вид ИМН, в соответствии с глобальной номенклатурой медицинских изделий (GMDN); </w:t>
      </w:r>
    </w:p>
    <w:bookmarkEnd w:id="162"/>
    <w:bookmarkStart w:name="z2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ЛС или условия применения ИМН.</w:t>
      </w:r>
    </w:p>
    <w:bookmarkEnd w:id="163"/>
    <w:bookmarkStart w:name="z2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заключение по результатам профессиональной экспертизы для в перечень закупа включается:</w:t>
      </w:r>
    </w:p>
    <w:bookmarkEnd w:id="164"/>
    <w:bookmarkStart w:name="z2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наличии лекарственного средства Казахстанском национальном лекарственном формуляре;</w:t>
      </w:r>
    </w:p>
    <w:bookmarkEnd w:id="165"/>
    <w:bookmarkStart w:name="z2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зарегистрированной или утвержденной предельной цены на лекарственное средство с учетом лекарственной формы, дозировки, концентрации и объема или на изделие медицинского назначения с учетом комплектации и эксплуатационных характеристик в рамках ГОБМП и (или) системе ОСМС;</w:t>
      </w:r>
    </w:p>
    <w:bookmarkEnd w:id="166"/>
    <w:bookmarkStart w:name="z2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клинического и (или) клинико-экономического (фармакоэкономического) преимущества или эквивалентности лекарственного средства или изделия медицинского назначения, по сравнению с имеющимися в перечне закупа лекарственными средствами или изделиями медицинского назначения с аналогичными показаниями к применению;</w:t>
      </w:r>
    </w:p>
    <w:bookmarkEnd w:id="167"/>
    <w:bookmarkStart w:name="z2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исследования влияния лекарственного средства или изделия медицинского назначения на бремя болезни и бюджет здравоохранения с учетом проведения централизованного закупа.</w:t>
      </w:r>
    </w:p>
    <w:bookmarkEnd w:id="168"/>
    <w:bookmarkStart w:name="z2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Выводы.</w:t>
      </w:r>
    </w:p>
    <w:bookmarkEnd w:id="169"/>
    <w:p>
      <w:pPr>
        <w:spacing w:after="0"/>
        <w:ind w:left="0"/>
        <w:jc w:val="both"/>
      </w:pPr>
      <w:bookmarkStart w:name="z296" w:id="1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ИМН – изделие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АТХ – анатомо-терапевтическо-химическая классификация;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GMDN – глобальная номенклатура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