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20ba" w14:textId="c242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внешней оценки качества измерений лабораторных исследований в референс-лабораториях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21 декабря 2020 года № ҚР ДСМ-295/2020. Зарегистрирован в Министерстве юстиции Республики Казахстан 22 декабря 2020 года № 21845.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внешней оценки качества измерений лабораторных исследований в референс-лабораториях.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ДСМ-295/2020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внешней оценки качества измерений лабораторных исследований в референс-лабораториях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внешней оценки качества измерений лабораторных исследований в референс-лабораториях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от 7 июля 2020 года "О здоровье народа и системе здравоохранения" (далее – Кодекс) и определяют порядок внешней оценки качества измерений лабораторных исследований в референс-лабораториях.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Референс-лаборатории являются структурными подразделениями республиканских организаций здравоохранения и реализуют национальные программы внешней оценки качества в системе здравоохранения.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внешняя оценка качества (далее – ВОК) – система мер, направленных на своевременное выявление нарушения качества исследований, устранение выявленных ошибок и улучшение качества лабораторной диагностики в системе здравоохранения;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программ ВОК – организации здравоохранения, оказывающие лабораторную диагностику, участвующие в программах ВОК, реализуемых референс-лабораториями и провайдером проверки компетентности (квалификации);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провайдер проверки компетентности (квалификации) – организация, аккредитованная на соответствие стандарту СТ РК ISO/IEC 17043-2012 "Оценка соответствия. Основные требования к проведению проверки квалификации";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контрольные образцы для ВОК – пробы контрольных биологических материалов, подготовленные референс-лабораторией участникам программы ВОК;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компетентности (квалификации) – метод ВОК, реализуемый референс-лабораториями для участников программы ВОК, путем исследования профессиональных задач и (или) зашифрованных контрольных образцов;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референс-лаборатория – лаборатория организации здравоохранения, осуществляющая организационно-методическую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референсные исследования – лабораторные исследования, выполняемые референс-лабораториями в диагностически сложных и экспертных случаях;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перепроверка (ретестирование) - метод ВОК, реализуемый референс-лабораториями для участников программы ВОК, путем повторного контрольного измерения с целью перепроверки ранее проанализированных проб;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программа ВОК – программа, финансируемая из средств государственных бюджетных программ в целях повышения качества лабораторных исследований в лабораториях системы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Национальные программы ВОК реализуются референс-лабораториями и охватывают контроль качества лабораторных исследований в области диагностики инфекционных заболеваний (вирусные инфекции, особо опасные инфекции, паразитарные инфекции, бактериальные инфекции и антибиотикорезистентность, туберкулез, ВИЧ инфекция, парентеральные вирусные гепатиты), вновь возникающих инфекций, охраны общественного здоровья и службы крови.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внешней оценки качества измерений лабораторных исследований в референс-лабораториях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внешней оценки качества измерений лабораторных исследований в референс-лабораториях проводится следующими методами: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компетентности (квалификации);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перепроверка (ретестирование) проанализированных проб;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на месте.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компетентности (квалификации) включает рассылку референс- лабораториями участникам программ ВОК профессиональных задач и (или) зашифрованных контрольных образцов, обработку, сравнение результатов исследований и оповещение участников о результатах.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Перепроверка (ретестирование) проанализированных проб предполагает повторное измерение ранее проанализированных проб биологического материала и оценку совпадения результатов исследований.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 оценки на месте включает мониторинговый визит в лабораторию для оценки деятельности лаборатории и изучения документированных процессов и процедур в целях оказания организационно-методической и консультативной помощи участникам программ ВОК, на основании годового графика, утвержденного референс-лабораторией и согласованного с уполномоченным органом в области здравоохранения или распоряжения, утвержденного уполномоченным органом в области здравоохранения.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Национальные программы ВОК реализуются референс-лабораториями циклично, через регулярные промежутки времени (ежемесячно, ежеквартально, один раз в полугодие, один раз в год).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Референс-лаборатория по завершению цикла национальной программы ВОК информирует участников о результатах ВОК и в срок не позднее 15 рабочих дней после завершения направляет им рекомендации по улучшению деятельности и качества лабораторных исследований в произвольной форме отчета программы ВОК.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Референс-лаборатории в срок не позднее 15 рабочих дней после завершения цикла национальной программы ВОК информирует уполномоченный орган в области здравоохранения о результатах ВОК в произвольной форме отчета национальной программы ВОК.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Референс-лаборатории проводят мониторинг качества лабораторных исследований и устранения несоответствий, выявленных в программах ВОК, при реализации последующих циклов ВОК.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Референс лаборатория организует программы ВОК при наличии аккредитации на соответствие деятельности стандарту СТ РК ISO/IEC 17043-2012 "Оценка соответствия. Основные требования к проведению проверки квалификации".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проведения ВОК методом проверки компетентности (квалификации) лабораторных исследований включает: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участников программ ВОК из числа лабораторий организаций здравоохранения, выполняющих лабораторную диагностику;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программ ВОК, с установлением кратности циклов (ежемесячно, ежеквартально, один раз в полугодие, один раз в год) и годового графика реализации в соответствии с выделенным финансированием;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участников программ ВОК о годовом графике и кратности программ ВОК;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профессиональных задач и (или) зашифрованных контрольных образцов;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рассылку профессиональных задач и (или) зашифрованных контрольных образцов, и инструкций по проведению контрольных измерений лабораториям-участникам ВОК;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свод и статистическую обработку результатов контрольных измерений, полученных от лабораторий-участников ВОК;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проблем, связанных с применением неправильных процедур, измерений или испытаний, недостаточной эффективностью обучения и управления персоналом или с некорректной калибровкой оборудования;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эффективности и сравнимости методов испытаний или измерений;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рекомендаций по улучшению деятельности по итогам ВОК;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оповещение лабораторий-участников ВОК о результатах проверки компетентности (квалификации) в срок не позднее 15 рабочих дней после завершения программы ВОК в произвольной форме отчета программы ВОК;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уполномоченного органа в области здравоохранения о результатах проверки компетентности (квалификации) лабораторий-участников ВОК в срок не позднее 15 рабочих дней после завершения программы ВОК в произвольной форме отчета программы ВОК;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реализации рекомендаций по улучшению качества лабораторных исследований.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проведения перепроверки (ретестирования) проанализированных проб включает: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участников программ ВОК из числа лабораторий организаций здравоохранения, выполняющих лабораторную диагностику;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годового графика перепроверки (ретестирования) с определением кратности (ежемесячно, ежеквартально, один раз в полугодие, один раз в год) и количества проб в соответствии с выделенным финансированием;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участников программ ВОК о годовом графике перепроверки с указанием кратности и количества проб;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образцов направленных на перепроверку (ретестирование);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повторных исследований направленных проб;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свод и статистическую обработку результатов перепроверки (ретестирований);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проблем, связанных с применением неправильных процедур, измерений или испытаний, недостаточной эффективностью обучения и управления персоналом или с некорректной калибровкой оборудования;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эффективности и сравнимости методов испытаний или измерений;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рекомендаций по улучшению деятельности по итогам перепроверки (ретестирования);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оповещение лабораторий-участников ВОК о результатах перепроверки (ретестирования) в срок не позднее 15 рабочих дней после завершения цикла программы ВОК в форме произвольной отчета программы ВОК;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уполномоченного органа в области здравоохранения о результатах перепроверки (ретестирования) лабораторий-участников ВОК в срок не позднее 15 рабочих дней после завершения цикла программы ВОК в произвольной форме отчета программы ВОК;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реализации рекомендаций по улучшению качества лабораторных исследований.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проведения мониторинговых визитов (оценка на месте) включает: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графика мониторинговых визитов в лаборатории организаций здравоохранения, выполняющих лабораторную диагностику;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графика мониторинговых визитов с уполномоченным органом в области здравоохранения в соответствии с выделенным финансированием;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участников программ ВОК о годовом графике мониторинговых визитов;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по месту нахождения лаборатории, для оценки деятельности лаборатории и оказания ей организационно-методической и консультативной помощи;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отчета лаборатории-участнику программы ВОК о мониторинговом визите с указанием рекомендаций по улучшению деятельности лаборатории в срок не позднее 15 рабочих дней по завершении мониторингового визита;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оповещение уполномоченного органа в области здравоохранения о результатах мониторинговых визитов лабораторий-участников программы ВОК в срок не позднее 15 рабочих дней по завершении мониторингового визита;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участия в ВОК для лабораторий-участников программы ВОК включает: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участия в программах ВОК (путем проверки компетентности (квалификации), перепроверки (ретестирование) проб, мониторинговым визитам по месту нахождения лаборатории);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заявки на расходные материалы и реагенты для участия в программах ВОК;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заявки на осуществление транспортировки проб биологического материала в референс-лабораторию для проведения перепроверки (ретестирования);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полученных результатов участия в ВОК, разработка плана по улучшению качества, плана по устранению несоответствий, выявленных по результатам участия в программе ВОК;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руководства организации здравоохранения по результатам участия в программах ВОК;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результатов ВОК для подтверждения компетентности (квалификации).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Организациями здравоохранения, выполняющими лабораторную диагностику: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поддерживается участие лабораторий в национальных программах ВОК, реализуемых референс-лаборатории;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учет и контроль результатов ВОК лабораторий;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включается в планы развития расходы на проведение исследований и логистику образцов;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список административных лиц, курирующих работу по участию лабораторий в ВОК;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контролируется устранение причин ошибок в лабораториях по результатам ВОК.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