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bf65" w14:textId="f7db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декабря 2020 года № 91. Зарегистрирован в Министерстве юстиции Республики Казахстан 14 декабря 2020 года № 21781.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12426, опубликован 31 декабря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устанавливается согласно следующему расчету: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 для местных исполнительных органов областей;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0,5 для местных исполнительных органов городов республиканского значения, столицы, а также для местных исполнительных органов области в случае реализации ими проекта по строительству аэропорта с пропускной способностью аэровокзала не менее 400 пассажиров/час.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проектов по строительству линий легкорельсового транспорта применяется лимит, увеличенный на сумму превышения.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