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065e5" w14:textId="6b065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проверочного листа в отношении местных органов по инспекции труда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труда и социальной защиты населения Республики Казахстан от 9 декабря 2020 года № 489 и Министра национальной экономики Республики Казахстан от 9 декабря 2020 года № 90. Зарегистрирован в Министерстве юстиции Республики Казахстан 11 декабря 2020 года № 21762. Утратил силу совместным приказом Министра труда и социальной защиты населения РК от 27.09.2024 № 387 и Заместителя Премьер-Министра - Министра национальной экономики РК от 30.09.2024 № 79.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совместным приказом Министра труда и социальной защиты населения РК от 27.09.2024 </w:t>
      </w:r>
      <w:r>
        <w:rPr>
          <w:rFonts w:ascii="Times New Roman"/>
          <w:b w:val="false"/>
          <w:i w:val="false"/>
          <w:color w:val="ff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 xml:space="preserve"> и Заместителя Премьер-Министра - Министра национальной экономики РК от 30.09.2024 № 79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частью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141,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143 Предпринимательского кодекса Республики Казахстан от 29 октября 2015 года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проверочный лист в отношении местных органов по инспекции труда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труда, социальной защиты и миграции Министерства труда и социальной защиты населения Республики Казахстан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совместного приказа на интернет-ресурсе Министерства труда и социальной защиты населения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десяти рабочих дней после государственной регистрации настоящего совместного приказа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 и 2) настоящего пункта;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доведение настоящего совместного приказа до сведения местных органов по инспекции труда областей, городов Нур-Султана, Алматы и Шымкента.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совместного приказа возложить на первого вице-министра труда и социальной защиты населения Республики Казахстан Сарбасова А.А.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вводится в действие по истечение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национальной экономики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__________Р. Даленов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труда и социальной защиты населения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__________Б. Нурымбетов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по правовой статистике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специальным учетам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Генеральной прокуратуры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2020 года № 90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2020 года № 489</w:t>
            </w:r>
          </w:p>
        </w:tc>
      </w:tr>
    </w:tbl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Проверочный лист</w:t>
      </w:r>
    </w:p>
    <w:bookmarkEnd w:id="10"/>
    <w:p>
      <w:pPr>
        <w:spacing w:after="0"/>
        <w:ind w:left="0"/>
        <w:jc w:val="both"/>
      </w:pPr>
      <w:bookmarkStart w:name="z18" w:id="11"/>
      <w:r>
        <w:rPr>
          <w:rFonts w:ascii="Times New Roman"/>
          <w:b w:val="false"/>
          <w:i w:val="false"/>
          <w:color w:val="000000"/>
          <w:sz w:val="28"/>
        </w:rPr>
        <w:t>
      в сфере/в области/за ________________________________________________________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138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139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Предпринимательского кодекса Республики Казахстан в отношении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однородной группы субъектов (объектов)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контроля и надзора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 орган, назначивший проверку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Акт о назначении проверки/профилактического контроля и надзора с посещением субъекта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(объекта) контроля и надзора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№, дата Наименование субъекта (объекта) контроля и надзора 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(Индивидуальный идентификационный номер), бизнес-идентификационный номер субъекта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(объекта) контроля и надзора 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Адрес места нахождения 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специальных расследований несчастных случаев с тяжелым или со смертельным исходом, связанных с трудовой деятельностью, а также групповых несчастных случаев, произошедших одновременно с двумя и более работниками, независимо от степени тяжести производственных травм пострадавших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Вынесение заключений главными государственными инспекторами труда по возникшим разногласиям между работодателем, работником и нижестоящим государственным инспектором труда по итогам специального расследования несчастного случая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коллективных договоров, представленных работодателями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предоставление местными органами по инспекции труда в уполномоченный государственный орган по труду периодических отчетов, а также результатов мониторинга состояния безопасности и охраны труда на базе информационной системы по охране труда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журнала регистрации несчастных случаев, связанных с трудовой деятельностью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9" w:id="12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 ____________________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должность                   подпись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имя, отчество (при наличии)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 и надзора ___________________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должность             подпись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имя, отчество (при наличии)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