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ab85" w14:textId="46ba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декабря 2015 года № 1053 "Об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9 декабря 2020 года № 488. Зарегистрирован в Министерстве юстиции Республики Казахстан 10 декабря 2020 года № 21750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1053 "Об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предоставления" (зарегистрирован в Реестре государственной регистрации нормативных правовых актов за № 12731, опубликован 26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цехов, профессий и должностей, перечень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на повышенный размер оплаты труда, утвержденный указанным приказом,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Списку производств, цехов, профессий и должностей, перечень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на повышенный размер оплаты труда, утвержденному указанным приказом,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сокращенной продолжительности рабочего времени, дополнительного оплачиваемого ежегодного трудового отпуска и повышенного размера оплаты труда,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установления сокращенной продолжительности рабочего времени";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предоставления дополнительного отпуска";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установления повышенного размера оплаты труда";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Оплаты труда работников, занятых на тяжелых работах, работах с вредными и (или) опасными условиями труда, устанавливается в повышенном размере по сравнению с оплатой труда работников, занятых на работах с нормальными условиями труда, путем установления повышенных должностных окладов (ставок) или доплат, размер которых определяется коллективным договором или актом работодателя с учетом отраслевых коэффициентов, классифицирующих условия труда по степени вредности и опасности, определяемых отраслевым соглашением.".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