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7bea8" w14:textId="227be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национальной экономики Республики Казахстан от 5 декабря 2014 года № 129 "Об утверждении Правил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и определения целесообразности бюджетного кредитования" и в приказ исполняющего обязанности Министра национальной экономики Республики Казахстан от 25 ноября 2015 года № 725 "О некоторых вопросах планирования и реализации проектов государственно-частного партнерства"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8 декабря 2020 года № 89. Зарегистрирован в Министерстве юстиции Республики Казахстан 9 декабря 2020 года № 21738. Утратил силу приказом Заместителя Премьер-Министра - Министра национальной экономики Республики Казахстан от 23 декабря 2025 года № 133.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Заместителя Премьер-Министра - Министра национальной экономики РК от 23.12.2025 </w:t>
      </w:r>
      <w:r>
        <w:rPr>
          <w:rFonts w:ascii="Times New Roman"/>
          <w:b w:val="false"/>
          <w:i w:val="false"/>
          <w:color w:val="000000"/>
          <w:sz w:val="28"/>
        </w:rPr>
        <w:t>№ 133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Порядок введения в действие настоящего приказа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1. Внести в некоторые приказы Министерства национальной экономики Республики Казахстан следующие изменения:</w:t>
      </w:r>
    </w:p>
    <w:bookmarkEnd w:id="1"/>
    <w:bookmarkStart w:name="z6"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5 декабря 2014 года № 129 "Об утверждении Правил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и определения целесообразности бюджетного кредитования" (зарегистрирован в Реестре государственной регистрации нормативных правовых актов за № 9938, опубликован 19 декабря 2014 года в информационно-правовой системе "Әділет"):</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и определения целесообразности бюджетного кредитования,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"18. Проведение необходимых экспертиз инвестиционного предложения ГИП представляет собой рассмотрение документов, указанных в пункте 6 настоящих Правил и подготовку экономического заключения центральным или местным уполномоченным органом по государственному планированию на инвестиционные предложения АБП.</w:t>
      </w:r>
    </w:p>
    <w:bookmarkEnd w:id="4"/>
    <w:bookmarkStart w:name="z10" w:id="5"/>
    <w:p>
      <w:pPr>
        <w:spacing w:after="0"/>
        <w:ind w:left="0"/>
        <w:jc w:val="both"/>
      </w:pPr>
      <w:r>
        <w:rPr>
          <w:rFonts w:ascii="Times New Roman"/>
          <w:b w:val="false"/>
          <w:i w:val="false"/>
          <w:color w:val="000000"/>
          <w:sz w:val="28"/>
        </w:rPr>
        <w:t>
      Центральный или местный уполномоченный орган по государственному планированию рассматривает инвестиционные предложения АБП на предмет экономической целесообразности, соответствия целей проекта приоритетам развития отрасли (сферы) экономики, установленными документами Системы государственного планирования, ежегодными посланиями Президента Республики Казахстан народу Казахстана, поручениями Президента Республики Казахстан, в срок не более 20 (двадцати) рабочих дней и направляет экономическое заключение по ним АБП.</w:t>
      </w:r>
    </w:p>
    <w:bookmarkEnd w:id="5"/>
    <w:bookmarkStart w:name="z11" w:id="6"/>
    <w:p>
      <w:pPr>
        <w:spacing w:after="0"/>
        <w:ind w:left="0"/>
        <w:jc w:val="both"/>
      </w:pPr>
      <w:r>
        <w:rPr>
          <w:rFonts w:ascii="Times New Roman"/>
          <w:b w:val="false"/>
          <w:i w:val="false"/>
          <w:color w:val="000000"/>
          <w:sz w:val="28"/>
        </w:rPr>
        <w:t>
      В случае, если АБП предлагается реализовать ГИП путем реализации проекта ГЧП, в том числе концессионного проекта, и общая сумма выплат из бюджета по проекту ГЧП, в том числе концессионного проекта составляет более 2 (двух) процентов от лимита государственных обязательств по проектам ГЧП местного исполнительного органа на текущий год, местный уполномоченный орган по государственному планированию в срок не более 1 (одного) рабочего дня направляет документы, указанные в пункте 6 настоящих Правил юридическому лицу, определяемому Правительством Республики Казахстан, в целях выработки рекомендации на инвестиционные предложение АБП.</w:t>
      </w:r>
    </w:p>
    <w:bookmarkEnd w:id="6"/>
    <w:bookmarkStart w:name="z12" w:id="7"/>
    <w:p>
      <w:pPr>
        <w:spacing w:after="0"/>
        <w:ind w:left="0"/>
        <w:jc w:val="both"/>
      </w:pPr>
      <w:r>
        <w:rPr>
          <w:rFonts w:ascii="Times New Roman"/>
          <w:b w:val="false"/>
          <w:i w:val="false"/>
          <w:color w:val="000000"/>
          <w:sz w:val="28"/>
        </w:rPr>
        <w:t>
      Юридическое лицо, определяемое Правительством Республики Казахстан, в срок не более 15 (пятнадцати) рабочих дней на основе оценки представленных данных вырабатывает рекомендации на инвестиционное предложение АБП на предмет обоснованности (соответствия принципам и признакам ГЧП) реализации ГИП путем реализации проекта ГЧП, в том числе концессионного проекта и направляет рекомендации по ним местному уполномоченному органу по государственному планированию.</w:t>
      </w:r>
    </w:p>
    <w:bookmarkEnd w:id="7"/>
    <w:bookmarkStart w:name="z13" w:id="8"/>
    <w:p>
      <w:pPr>
        <w:spacing w:after="0"/>
        <w:ind w:left="0"/>
        <w:jc w:val="both"/>
      </w:pPr>
      <w:r>
        <w:rPr>
          <w:rFonts w:ascii="Times New Roman"/>
          <w:b w:val="false"/>
          <w:i w:val="false"/>
          <w:color w:val="000000"/>
          <w:sz w:val="28"/>
        </w:rPr>
        <w:t>
      В целях представления недостающей информации для выработки рекомендаций на инвестиционные предложения АБП, согласно документам, указанным в пункте 6 настоящих Правил, юридическое лицо, определяемое Правительством Республики Казахстан, самостоятельно запрашивает и получает недостающую информацию путем направления соответствующего уведомления с указанием сроков представления.</w:t>
      </w:r>
    </w:p>
    <w:bookmarkEnd w:id="8"/>
    <w:bookmarkStart w:name="z14" w:id="9"/>
    <w:p>
      <w:pPr>
        <w:spacing w:after="0"/>
        <w:ind w:left="0"/>
        <w:jc w:val="both"/>
      </w:pPr>
      <w:r>
        <w:rPr>
          <w:rFonts w:ascii="Times New Roman"/>
          <w:b w:val="false"/>
          <w:i w:val="false"/>
          <w:color w:val="000000"/>
          <w:sz w:val="28"/>
        </w:rPr>
        <w:t>
      В случае запроса недостающей информации сроки выработки рекомендаций приостанавливаются на период до их представления.</w:t>
      </w:r>
    </w:p>
    <w:bookmarkEnd w:id="9"/>
    <w:bookmarkStart w:name="z15" w:id="10"/>
    <w:p>
      <w:pPr>
        <w:spacing w:after="0"/>
        <w:ind w:left="0"/>
        <w:jc w:val="both"/>
      </w:pPr>
      <w:r>
        <w:rPr>
          <w:rFonts w:ascii="Times New Roman"/>
          <w:b w:val="false"/>
          <w:i w:val="false"/>
          <w:color w:val="000000"/>
          <w:sz w:val="28"/>
        </w:rPr>
        <w:t xml:space="preserve">
      В случае, если недостающая информация для выработки рекомендаций не представлена в установленные сроки, юридическое лицо, определяемое Правительством Республики Казахстан, возвращает представленные данные АБП с указанием о невозможности выработки рекомендаций на инвестиционные предложения АБП. </w:t>
      </w:r>
    </w:p>
    <w:bookmarkEnd w:id="10"/>
    <w:bookmarkStart w:name="z16" w:id="11"/>
    <w:p>
      <w:pPr>
        <w:spacing w:after="0"/>
        <w:ind w:left="0"/>
        <w:jc w:val="both"/>
      </w:pPr>
      <w:r>
        <w:rPr>
          <w:rFonts w:ascii="Times New Roman"/>
          <w:b w:val="false"/>
          <w:i w:val="false"/>
          <w:color w:val="000000"/>
          <w:sz w:val="28"/>
        </w:rPr>
        <w:t>
      Местный уполномоченный орган по государственному планированию подготавливает экономическое заключение с учетом рекомендации юридического лица, определяемого Правительством Республики Казахстан (при наличии).";</w:t>
      </w:r>
    </w:p>
    <w:bookmarkEnd w:id="11"/>
    <w:bookmarkStart w:name="z17"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отбора государственного инвестиционного проекта, утвержденной указанным приказом:</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9" w:id="13"/>
    <w:p>
      <w:pPr>
        <w:spacing w:after="0"/>
        <w:ind w:left="0"/>
        <w:jc w:val="both"/>
      </w:pPr>
      <w:r>
        <w:rPr>
          <w:rFonts w:ascii="Times New Roman"/>
          <w:b w:val="false"/>
          <w:i w:val="false"/>
          <w:color w:val="000000"/>
          <w:sz w:val="28"/>
        </w:rPr>
        <w:t>
      "1. Основными предпосылками (критериями) среди прочего для реализации проектов государственно-частного партнерства (далее – ГЧП), в том числе концессионных проектов для государства являются наличие в совокупности следующих факторов:</w:t>
      </w:r>
    </w:p>
    <w:bookmarkEnd w:id="13"/>
    <w:bookmarkStart w:name="z20" w:id="14"/>
    <w:p>
      <w:pPr>
        <w:spacing w:after="0"/>
        <w:ind w:left="0"/>
        <w:jc w:val="both"/>
      </w:pPr>
      <w:r>
        <w:rPr>
          <w:rFonts w:ascii="Times New Roman"/>
          <w:b w:val="false"/>
          <w:i w:val="false"/>
          <w:color w:val="000000"/>
          <w:sz w:val="28"/>
        </w:rPr>
        <w:t>
      1) проект ориентируется на привлечение инвестиций частным партнером (концессионером) в целях создания ценности для населения на долгосрочный период;</w:t>
      </w:r>
    </w:p>
    <w:bookmarkEnd w:id="14"/>
    <w:bookmarkStart w:name="z21" w:id="15"/>
    <w:p>
      <w:pPr>
        <w:spacing w:after="0"/>
        <w:ind w:left="0"/>
        <w:jc w:val="both"/>
      </w:pPr>
      <w:r>
        <w:rPr>
          <w:rFonts w:ascii="Times New Roman"/>
          <w:b w:val="false"/>
          <w:i w:val="false"/>
          <w:color w:val="000000"/>
          <w:sz w:val="28"/>
        </w:rPr>
        <w:t>
      2) целью проекта является повышение качества предоставляемых услуг и проект является привлекательным для субъектов предпринимательства;</w:t>
      </w:r>
    </w:p>
    <w:bookmarkEnd w:id="15"/>
    <w:bookmarkStart w:name="z22" w:id="16"/>
    <w:p>
      <w:pPr>
        <w:spacing w:after="0"/>
        <w:ind w:left="0"/>
        <w:jc w:val="both"/>
      </w:pPr>
      <w:r>
        <w:rPr>
          <w:rFonts w:ascii="Times New Roman"/>
          <w:b w:val="false"/>
          <w:i w:val="false"/>
          <w:color w:val="000000"/>
          <w:sz w:val="28"/>
        </w:rPr>
        <w:t>
      3) размер государственных обязательств по проектам государственно-частного партнерства, в том числе государственных концессионных обязательств (при их необходимости) должен быть не больше суммы денежных средств, вовлекаемых частным партнером (концессионером) в проект государственно-частного партнерства или концессионный проект на стадии их отбора, в том числе собственных денежных средств частного партнера (концессионера).</w:t>
      </w:r>
    </w:p>
    <w:bookmarkEnd w:id="16"/>
    <w:bookmarkStart w:name="z23" w:id="17"/>
    <w:p>
      <w:pPr>
        <w:spacing w:after="0"/>
        <w:ind w:left="0"/>
        <w:jc w:val="both"/>
      </w:pPr>
      <w:r>
        <w:rPr>
          <w:rFonts w:ascii="Times New Roman"/>
          <w:b w:val="false"/>
          <w:i w:val="false"/>
          <w:color w:val="000000"/>
          <w:sz w:val="28"/>
        </w:rPr>
        <w:t>
      При этом, участие собственных денежных средств частного партнера (концессионера) составляет не менее десяти процентов от стоимости объекта государственно-частного партнерства (объекта концессии);</w:t>
      </w:r>
    </w:p>
    <w:bookmarkEnd w:id="17"/>
    <w:bookmarkStart w:name="z24" w:id="18"/>
    <w:p>
      <w:pPr>
        <w:spacing w:after="0"/>
        <w:ind w:left="0"/>
        <w:jc w:val="both"/>
      </w:pPr>
      <w:r>
        <w:rPr>
          <w:rFonts w:ascii="Times New Roman"/>
          <w:b w:val="false"/>
          <w:i w:val="false"/>
          <w:color w:val="000000"/>
          <w:sz w:val="28"/>
        </w:rPr>
        <w:t>
      4) проект не предусматривает покрытие валютных рисков за счет бюджета, за исключением республиканских проектов государственно-частного партнерства и концессионных проектов;";</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приказом Заместителя Премьер-Министра - Министра национальной экономики РК от 16.06.2025 </w:t>
      </w:r>
      <w:r>
        <w:rPr>
          <w:rFonts w:ascii="Times New Roman"/>
          <w:b w:val="false"/>
          <w:i w:val="false"/>
          <w:color w:val="000000"/>
          <w:sz w:val="28"/>
        </w:rPr>
        <w:t>№ 52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Департаменту инвестиционной политики в установленном законодательством порядке обеспечить:</w:t>
      </w:r>
    </w:p>
    <w:bookmarkEnd w:id="19"/>
    <w:bookmarkStart w:name="z72" w:id="2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0"/>
    <w:bookmarkStart w:name="z73" w:id="21"/>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национальной экономики Республики Казахстан;</w:t>
      </w:r>
    </w:p>
    <w:bookmarkEnd w:id="21"/>
    <w:bookmarkStart w:name="z74" w:id="2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и 2) настоящего пункта.</w:t>
      </w:r>
    </w:p>
    <w:bookmarkEnd w:id="22"/>
    <w:bookmarkStart w:name="z75" w:id="2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23"/>
    <w:bookmarkStart w:name="z76" w:id="2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за исключением восемнадцатого и девятнадцатого абзацев пункта 1 настоящего приказа, которые вводятся в действие с 1 апреля 2021 года.</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национальной экономики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bl>
    <w:p>
      <w:pPr>
        <w:spacing w:after="0"/>
        <w:ind w:left="0"/>
        <w:jc w:val="both"/>
      </w:pPr>
      <w:bookmarkStart w:name="z78" w:id="25"/>
      <w:r>
        <w:rPr>
          <w:rFonts w:ascii="Times New Roman"/>
          <w:b w:val="false"/>
          <w:i w:val="false"/>
          <w:color w:val="000000"/>
          <w:sz w:val="28"/>
        </w:rPr>
        <w:t>
      "СОГЛАСОВАН"</w:t>
      </w:r>
    </w:p>
    <w:bookmarkEnd w:id="25"/>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