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2b78" w14:textId="4562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общественного развития Республики Казахстан от 10 ноября 2020 года № 366 и Министра национальной экономики Республики Казахстан от 17 ноября 2020 года № 87. Зарегистрирован в Министерстве юстиции Республики Казахстан 23 ноября 2020 года № 21667. Утратил силу Совместным приказом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информации РК от 04.09.2024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17.09.2024 № 76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за № 17674, опубликован 7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информационному источнику "результаты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 и другие), в том числе в порядке, определенном правилами проведения мониторинга средств массовой информации",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42,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телерадиовещании в отношении теле-, радиокомпаний,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с визуальным или звуковым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информации и общественного развития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информации и общественного развития Республики Казахстан.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__________Р. Даленов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информации 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общественного развития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Балаева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20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