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72ff" w14:textId="b6f7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пересмотра клинических протоколов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ноября 2020 года № ҚР ДСМ - 188/2020. Зарегистрирован в Министерстве юстиции Республики Казахстан 16 ноября 2020 года № 21637.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01.04.2021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Эталонный контрольный банк НПА РК в электронном виде, 18.11.2020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здравоохранения Республики Казахстан от 12 ноября 2020 года № ҚР ДСМ - 188/2020. Зарегистрирован в Министерстве юстиции Республики Казахстан 16 ноября 2020 года № 21637.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пересмотра клинических протоколов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здравоохранения РК от 19.12.2024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разработки и пересмотра клинических протоколов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Министр здравоохранения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                                    </w:t>
      </w:r>
      <w:r>
        <w:rPr>
          <w:rFonts w:ascii="Times New Roman"/>
          <w:b/>
          <w:i w:val="false"/>
          <w:color w:val="000000"/>
          <w:sz w:val="28"/>
        </w:rPr>
        <w:t>А. Цой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- 188/2020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пересмотра клинических протоколов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здравоохранения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пересмотра клинических протоколов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разработки и пересмотра клинических протоколов.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доказательная медицина – надлежащее, последовательное и осмысленное использование современных наилучших доказательств, основанных на результатах клинических исследований, в процессе принятия решений о профилактике, диагностике, лечении, медицинской реабилитации и паллиативной медицинской помощи при определенном заболевании или состоянии пациента;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технология здравоохранения – применение знаний и навыков, которые используются для укрепления здоровья, профилактики, диагностики, лечения болезни, реабилитации пациентов и оказания паллиативной медицинской помощи, включая вакцины, лекарственные препараты и медицинские изделия, процедуры, манипуляции, операции, скрининговые, профилактические программы, в том числе информационные системы;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 – подведомственная организация уполномоченного органа, в компетенцию которой входят вопросы оценки технологий здравоохранения, а также актуализация стандартов оказания медицинских услуг и клинических протоколов (далее – Рабочий орган);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медицинское вмешательство – прямое или опосредованное воздействие и (или) иная манипуляция, выполняемые медицинским работником при оказании медицинской помощи пациентам с целью предупреждения, профилактики, диагностики, лечения, реабилитации, исследования и направленные на восстановление или улучшение здоровья;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объединенная комиссия по качеству медицинских услуг (далее –Комиссия) – консультативно-совещательный орган при уполномоченном органе в области здравоохранения, созданный с целью выработки рекомендаций по совершенствованию стандартизации, клинических протоколов, стандартов системы контроля качества и доступности услуг в области здравоохранения, а также аккредитации субъектов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профильный комитет объединенной комиссии по качеству медицинских услуг (далее – Профильный комитет комиссии) – комитет созданный при Комиссии для обсуждения и рассмотрения вопросов, входящих в компетенцию Комиссии, взаимодействует с государственными и неправительственными организациями, привлекает при необходимости независимых экспертов и представителей неправительственных организаций, субъектов здравоохранения для проведения анализа, оценки и экспертизы по вопросам совершенствованию стандартизации, клинических протоколов, стандартов системы контроля качества и доступности услуг в области здравоохранения;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конфликт интересов – ситуация, при которой личная заинтересованность члена рабочей группы может повлиять на объективное принятие решения;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паллиативная медицинская помощь –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пересмотра клинических протоколов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Следующие организации могут инициировать разработку и пересмотр клинического протокола (далее – Разработчик):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организации в области здравоохранения (национальный центр, научный центр и (или) научно-исследовательский институт), организации высшего и (или) послевузовского медицинского образования с привлечением неправительственных организаций в области здравоохранения по отдельным заболеваниям, состояниям или медицинским вмешательствам (группам заболеваний, состояний или медицинских вмешательств) с указанием соответствующих кодов международной классификации болезней;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профессиональные медицинские ассоциации и общественные объединения, осуществляющие деятельность в области здравоохранения, прошедшие аккредитацию в области здравоохранения для проведения разработки, рецензирования и экспертизы клинических протоколов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ДСМ-299/2020 "Об утверждении правил аккредитации в области здравоохранения" (зарегистрирован в Реестре государственной регистрации нормативных правовых актов под № 21852).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или пересмотр клинических протоколов осуществляется после проведения приоритизации тем клинических протоколов и учета результатов анализа фактов возникновения медицинских несчастных случаев и страховых случаев.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Приоритизацию тем клинических протоколов осуществляет Рабочий орган ежегодно, в срок до 1 декабря.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Приоритизация тем клинических протоколов включает: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заявок на разработку и пересмотр клинических протоколов в период с 1 августа по 1 ноября;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перечня приоритетных тем клинических протоколов на предстоящий год, в срок до 1 декабря.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на разработку или пересмотр клинического протокола предоставляется разработчиками в Рабочий орган, согласно приложению 1 к настоящим Правилам.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отбора включения в перечень приоритетных тем клинических протоколов для разработки и пересмотра на предстоящий календарный год являются: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клинического протокола (высокий спрос со стороны практического здравоохранения);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действия клинического протокола (5 лет с момента утверждения нового клинического протокола на заседании Комиссии);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новых доказанных методов диагностики и лечения в мировой практике, в том числе включение новых технологий здравоохранения, одобренных Комиссией, способных улучшать результаты, эффективно внедряться и приносить измеримые преимущества;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ключевые показатели реализации программных документов в области здравоохранения;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неблагополучная эпидемиологическая ситуация по определенной нозологии (эпидемия, пандемия);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Формулярной комиссии о включении или исключении лекарственных средств в Казахстанском национальном лекарственном формуляре (далее – КНФ), принятое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декабря 2020 года № ҚР ДСМ-326/2020 "Об утверждении правил формирования Казахстанского национального лекарственного формуляра, а также правил разработки лекарственных формуляров организаций здравоохранения" (зарегистрирован в Реестре государственной регистрации нормативных правовых актов под № 21913);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предложения от профессиональных медицинских сообществ.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приоритизации тем клинических протоколов для разработки или пересмотра представляются Рабочим органом в профильный комитет Комиссии для рассмотрения и согласования не позднее 15 декабря ежегодно.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профильным комитетом Комиссии перечень приоритетных тем клинических протоколов вносится на рассмотрение и согласование Комиссии не позднее 25 декабря.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приоритетных тем клинических протоколов, согласованных Комиссией размещается не позднее 30 декабря Рабочим органом на официальном сайте в целях информирования и приглашения заинтересованных лиц (указанных в пункте 3 настоящих правил) принять участие в разработке и пересмотре клинических протоколов.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Разработчик в течение 1 (одного) месяца со дня размещения перечня тем клинических протоколов подает заявку в Рабочий орган об участии в разработке и пересмотре клинического протокола.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заявок от разработчиков на участие в разработке и пересмотре клинических протоколов осуществляется в течение 30 (тридцати) календарных дней со дня опубликования объявления Рабочий орган в течение 15 (пятнадцати) рабочих дней по завершении срока приема заявок на участие от разработчиков клинических протоколов формирует мультидисциплинарный состав рабочих групп по разработке и пересмотру клинических протоколов (далее – Рабочая группа).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членов Рабочей группы формируется от разработчиков в количестве не менее 10 (десяти) человек из числа специалистов по соответствующему профилю, имеющих опыт работы по специальности не менее 3 (трех) лет, опыт или навыки разработки клинических протоколов, из субъектов государственного и негосударственного секторов здравоохранения.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привлекаются профильные специалисты смежных специальностей, принимающих участие в оказании медицинской помощи при данном заболевании/состоянии, включая клинических фармакологов, лабораторных специалистов (при необходимости).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Рабочая группа разрабатывает проект клинического протокола согласно приложению 2 к настоящим Правилам в течение 30 (тридцати) рабочих дней со дня формирования состава Рабочей группы. Срок принятия клинического протокола составляет не более 1 (одного) года со дня представления Рабочей группой проекта клинического протокола в Рабочий орган на экспертную оценку.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проекта клинического протокола формируется по следующим критериям: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клинического протокола разрабатывается на казахском и русском языках, с соблюдением норм литературного языка, его положения предельно краткие, содержат четкий и не подлежащий различному толкованию смысл;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профилактическим, диагностическим, лечебным услугам и услугам медицинской реабилитации, имеют (A, B, C) уровни доказательств, с указанием ссылок на клинические исследования в целях обеспечения безопасности и эффективности медицинской помощи (по системе Grading of Recommendations Assessment, Development and Evaluation - GRADE);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отражают медицинские показания и противопоказания к профилактическим, диагностическим, лечебным услугам и услугам медицинской реабилитации;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включают технологии здравоохранения, в том числе рекомендованные и одобренные Комиссией;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лекарственные средства включают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 - 41 "Об утверждении Казахстанского национального лекарственного формуляра" (зарегистрирован в Реестре государственной регистрации нормативных правовых актов под № 22782);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лекарственные средства и медицинские изделия указывают под международным непатентованным наименованиям, при отсутствии – по группированному или химическому наименованию;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допускается указание торговых наименований лекарственных средств и медицинских изделий;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лекарственные средства включают исходя из показаний, с учетом лекарственной формы, дозировки, концентрации и объема, указанных в инструкциях к медицинскому применению в соответствии с Государственным реестром лекарственных средств и медицинских изделий, а также с Единым реестром зарегистрированных лекарственных средств Евразийского экономического союза и формулярными руководствами КНФ;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допускается включение в проект клинического протокола лекарственных средств и медицинских изделий, незарегистрированных в Республике Казахстан и не включенных в КНФ: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нозологиях, когда имеются клинические исследования по их применению в базах данных доказательной медицины и (или) международной практики, а также на официальных информационных ресурсах международных регуляторных органов (в том числе Европейского агентства по лекарственным средствам, Управления по контролю за продуктами и лекарствами Соединенные Штаты Америки), а также в иных общедоступных источниках, признанных международным научным сообществом;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лечения орфанных заболеваний и лекарственных средств для их лечения (орфанных) при их наличии в перечне, утверждаемом уполномоченным органом в согласно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- 142/2020 "Об утверждении перечня орфанных заболеваний и лекарственных средств для их лечения (орфанных)" (зарегистрирован в Реестре государственной регистрации нормативных правовых актов под № 21479);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показаниям, не указанных в инструкции по медицинскому применению и не утверждҰнных государственным органом в области обращения лекарственных средств, указанных в формулярном руководстве КНФ и зарубежных клинических руководствах;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лекарственные средства и медицинские изделия помечаются знаком "**" в проекте клинического протокола и указывается информация об отсутствии регистрации лекарственного препарата в Республике Казахстан или указывается информация по показаниям, не указанным в инструкции по медицинскому применению и не утверждҰнным государственным органом в области обращения лекарственных средств.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включение в проект клинического протокола лекарственных средств, отсутствующих в КНФ и (или) незарегистрированных в Республике Казахстан лекарственных средств, с выделением их в отдельный список: "Лекарственные средства и технологии здравоохранения, предоставляемые за счет платных услуг и иных источников, не запрещенных законодательством", которые назначаются с информированного согласия пациента и его законных представителей и не являются основанием для возмещения в рамках гарантированного объема бесплатной медицинской помощи и в системе обязательного социального медицинского страхования. Данные лекарственные средства и медицинские изделия помечаются знаком "*" в проекте клинического протокола.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Разработанный проект клинического протокола размещается на официальном сайте Рабочего органа для открытого обсуждения в течение 10 (десяти) рабочих дней со дня его размещения. Результаты открытого обсуждения размещаются на официальном сайте Рабочего органа в течение 3 (трех) рабочих дней. Обсуждение осуществляется путем предоставления ответов на комментарии и предложения.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предложения с кратким обоснованием по проекту клинического протокола размещаются при соблюдении следующих условий: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замечания и (или) предложения не содержат нецензурной лексики, оскорбительных выражений, рекламы, спам а также иной информации, не относящейся к проекту клинического протокола;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 конкретный структурный элемент проекта клинического протокола, по которому вносится предложение и (или) дается замечание.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предложения пользователей информации, поступившие после окончания установленных сроков для открытого обсуждения проектов, не рассматриваются.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 в ходе открытого обсуждения доработка проекта клинического протокола осуществляется в течение 10 (десяти) рабочих дней со дня завершения открытого обсуждения и далее направляется на рецензию рецензентам (не менее 2-х рецензентов).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в ходе открытого обсуждения в течение 10 (десять) рабочих дней со дня его размещения проект клинического протокола направляется Рабочей группой на рецензию рецензентам (не менее 2-х рецензентов).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Рецензентами проекта клинического протокола выступают профильные отечественные и зарубежные специалисты, в том числе главные внештатные специалисты уполномоченного органа, не принимавшие участия в разработке или пересмотре рецензируемого проекта клинического протокола, имеющие стаж и опыт работы по профилю специальности не менее 10 (десять) лет, а также дополнительно ученую степень и научные публикации по соответствующей теме.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Рецензент оценивает актуальность, обоснованность рекомендаций проекта клинического протокола в течение 15 (пятнадцати) рабочих дней и предоставляет не позднее 25 января в Рабочую группу рецензию, в соответствии с приложением 3 к настоящим Правилам.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Рабочая группа в течение 2 (двух) рабочих дней с даты получения рецензий направляет проект клинического протокола и рецензии для экспертной оценки в Рабочий орган.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проводит экспертную оценку в течение 15 (пятнадцати) рабочих дней со дня получения проекта клинического протокола и предоставляет экспертное заключение в соответствии с приложением 4 к настоящим Правилам.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отрицательного заключения экспертной оценки проект клинического протокола направляется на доработку Разработчикам.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в течение 10 (десяти) рабочих дней с даты получения отрицательного заключения осуществляет доработку и повторно направляет проект клинического протокола на экспертную оценку в Рабочий орган.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экспертного заключения Рабочий орган направляет проект клинического протокола, рецензии и экспертное заключение, прогнозную стоимость на рассмотрение в профильный комитет Комиссии.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пакета документов профильным комитетом Комиссии осуществляется в течение 5 (пяти) рабочих дней с предоставлением экспертного заключения (положительного или отрицательного).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заключения пакет документов возвращается организации, определенной Рабочим органом, и Рабочей группе на доработку.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в течение 10 (десяти) рабочих дней с даты получения отрицательного заключения осуществляет доработку и повторно направляет проект клинического протокола на рассмотрение профильного комитета Комиссии без проведения повторной экспертной оценки Рабочим органом.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более 3 (трех) раз отрицательного заключения экспертной оценки проект клинического протокола снимается от инициатора-организации и Рабочий орган самостоятельно выносит на заседание Комиссии с учетом принципов доказательной медицины.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проект клинического протокола направляется Рабочим органом на рассмотрение членам Комиссии. Членами Комиссии проект клинического протокола рассматривается 5 (пять) рабочих дней.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Проект клинического протокола рассматривается на заседании Комиссии в течение 5 (пяти) рабочих дней с момента одобрения проекта клинического протокола профильным комитетом Комиссии.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Заседание Комиссии проводится с участием членов Рабочей группы, представителей уполномоченного органа, профильного комитета Комиссии, главного внештатного специалиста Министерства здравоохранения Республики Казахстан, специалистов Рабочего органа.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Проект клинического протокола представляется в виде презентации на заседании Комиссии Рабочей группой и Рабочего органа.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Комиссия принимает окончательное решение (одобрение или отказ) и закрепляет протоколом заседания.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оформляется представителем уполномоченного органа, закрепляется в течение 2 (двух) рабочих дней после заседания подписью членов Комиссии и в течение 5 (пяти) рабочих дней после заседания размещается на сайте Рабочего органа.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Одобренные Комиссией клинические протоколы размещаются на сайте Рабочего органа в течение 5 (пяти) рабочих дней после размещения протокола заседания Комиссии на сайте Рабочего органа.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решения проект клинического протокола направляется Рабочей группе на доработку. Срок доработки проекта клинического протокола Рабочей группой составляет 10 (десять) рабочих дней с даты получения отрицательного заключения.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клинического протокола, доработанный Рабочей группой, подлежит повторному рассмотрению на заседании Комиссии после согласования с профильным комитетом Комиссии, без проведения повторной экспертной оценки Рабочим органом.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Клинические протоколы являются едиными для применения на территории Республики Казахстан организациями здравоохранения, независимо от форм собственности и ведомственной принадлежности.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разработку или пересмотр клинического протокола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темы клинического протокола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для разработки и пересмотра клинического протокола*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разработчике клинического протокола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9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Обоснование для разработки и пересмотра клинического протокола предоставляется в соответствии с утвержденными критериями, согласно пункту 5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клинического протокола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Структура клинического протокола диагностики и лечения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 _______________________________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Вводная часть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Код(ы) Международной классификации болезней 10-го пересмотра (далее – МКБ-10) / Международной классификации болезней 11-го пересмотра (далее – МКБ-11):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Дата разработки и пересмотра клинического протокола;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Сокращения, используемые в клиническом протоколе;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Пользователи клинического протокола;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Категория пациентов;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Шкала уровня доказательности;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Термины и определения (необходимо указать ссылку на источник);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Классификация заболевания или состояния (по этиологии, стадиям, течению и другое);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Методы, подходы и процедуры диагностики: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Диагностические критерии (описание достоверных признаков заболевания, в зависимости от степени тяжести процесса, с указанием уровня доказательности):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жалобы и анамнез (описание жалоб, начало заболевания, причин возникновения симптома или синдрома заболевания);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физикальное обследование (описание патогномоничных симптомов, ключевых симптомов/синдромов клинического проявления заболевания);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лабораторные и инструментальные исследования разделяют на основные и дополнительные диагностические методы для определения патологических изменений в состоянии различных органов и систем, изменения физиологических показателей организма, характерных для конкретного заболевания или состояния (согласно наименованию клинического протокола) с указанием уровня доказательности, а также отражают медицинские показания и противопоказания к применению методов диагностики;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консультация профильного специалиста с описанием показаний и цели консультации;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Алгоритм диагностики представляется схематично на 1 листе с учетом последовательности действий (назначений);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Дифференциальный диагноз и обоснование дополнительных исследований представляется схематично на 1 листе (описывают схожие клинические проявления симптомов/синдромов заболевания и диагностические критерии исключения с обоснованием):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для дифференциальной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исключения диагноза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Тактика лечения в амбулаторных условиях: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Немедикаментозное лечение (режим, лечебное питание, диетотерапия, кислородотерапия, лечебная физкультура, лучевая терапия);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Медикаментозное лечение разделяют на: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лекарственные средства, которые в свою очередь делятся на препараты выбора, и/или препараты первой, второй и третьей линии терапии с рекомендациями их перевода с одной линии терапии на другую;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лекарственные средства, с указанием уровня доказательности, длительности применения и критериев для смены лекарственного средства.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лекарственные средства: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выбора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лекарственные средства: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лечения представляется схематично на 1 листе (препараты выбора, препараты первой, второй и третьей линии терапии, перевод с одной линии терапии на другую, длительность терапии);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Хирургическое лечение (методы хирургического вмешательства (кратко описывают показания к применению каждого метода, риски и возможные осложнения)), также описывают виды и особенности применения анестезиологического пособия.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хирургическое лечение не является основным, в рекомендациях отражают другие методы лечения с обоснованием. При неэффективности медикаментозного лечения или отсутствии положительной динамики в лечении предусматривают альтернативные методы лечения.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Показания для госпитализации с указанием типа госпитализации: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Показания для плановой госпитализации;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Показания для экстренной госпитализации.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Тактика лечения в стационарных условиях: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Немедикаментозное лечение (режим, лечебное питание, диетотерапия, кислородотерапия, лечебная физкультура, лучевая терапия);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Медикаментозное лечение разделяют на: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лекарственные средства, которые в свою очередь делятся на препараты выбора, и/или препараты первой, второй и третьей линии терапии с рекомендациями их перевода с одной линии терапии на другую;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лекарственные средства, с указанием уровня доказательности, длительности применения и критериев для смены лекарственного средства.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лекарственные средства: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выбора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лекарственные средства: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технологии здравоохранения, предоставляемые за счет платных услуг и иных источников, не запрещенных законодательством **: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назначаются с информированного согласия пациента и его законных представителей и не являются основанием для возмещения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лечения представляется схематично на 1 листе (препараты выбора, препараты первой, второй и третьей линии терапии, перевод с одной линии терапии на другую, длительность терапии);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Хирургическое лечение (методы хирургического вмешательства (кратко описывают показания к применению каждого метода, риски и возможные осложнения), также описывают виды и особенности применения анестезиологического пособия.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хирургическое лечение не является основным, в рекомендациях отражают другие методы лечения с обоснованием. При неэффективности медикаментозного лечения или отсутствии положительной динамики в лечении предусматривают альтернативные методы лечения.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Дальнейшее ведение: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кратность и длительность динамического наблюдения в амбулаторных условиях, кратность осмотров и диагностических мероприятий, патронажное наблюдение, профилактические мероприятия, послеоперационное наблюдение.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Индикаторы эффективности лечения и безопасности методов диагностики и лечения, рекомендованных в клиническом протоколе основных показателей с указанием критериев эффективности: нормализация или положительная динамика показателей (клинические, лабораторные, инструментальные), отсутствие прогрессирования заболевания, отсутствие клинических симптомов/признаков заболевания, отсутствие послеоперационных осложнений и другое, с обязательным указанием сроков оценки эффективности терапии, а также перечня обязательных и дополнительных лабораторных и инструментальных исследований, применяемых для оценки эффективности лечения и контроля безопасности.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неэффективности лечения создается мультидисциплинарная группа и/или консилиум специалистов для определения дальнейшей тактики ведения пациентов. 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Организационные аспекты клинического протокола: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Наименование организации Разработчика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Пофамильный список разработчиков клинического протокола с указанием квалификационных данных;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Информация о наличии/отсутствия конфликта интересов;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Данные рецензентов;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Указание условий пересмотра клинического протокола: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пересмотр не реже 1 раза в 5 лет и не чаще 1 раза в 3 года при наличии новых методов диагностики и лечения с уровнем доказательности;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включение/исключение лекарственных средств в соответствии с рекомендациями Формулярной комиссии.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6.6.Список использованной литературы (не менее 20 источников, включая ссылки на систематические обзоры и метаанализы, рандомизированные клинические исследования из следующих баз: NICE, The BMJ research, UpToDate, European Medicines Agency (EMA), U.S. Food and Drug Administration (FDA), сайт Всемирной организаций здравоохранения (ВОЗ), MEDLINE (через PubMed), Кокрановская база данных систематических обзоров, а также электронные базы PubMed, EMBASE, SCOPUS,Web of Science и т.д.).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1.Структура клинического протокола медицинского вмешательства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протокола________________________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Вводная часть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Код(ы) МКБ-10 / МКБ-11: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Дата разработки и пересмотра клинического протокола;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Сокращения, используемые в клиническом протоколе;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Пользователи клинического протокола;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Категория пациентов;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Шкала уровня доказательности;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Термины и определения (необходимо указать ссылку на источник);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Клиническая классификация (наиболее распространенные подходы, по этиологии, стадиям, течению и другое).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Методы и подходы проведения медицинского вмешательства: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Цель проведения медицинского вмешательства;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Показания к медицинскому вмешательству;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Противопоказания к медицинскому вмешательству;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Основные и дополнительные диагностические мероприятия, необходимых для проведения медицинского вмешательства (отдельно перечисляют: основные (обязательные) и дополнительные методы обследования);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Критерии и условия проведения медицинского вмешательства: описывают условия для проведения медицинского вмешательства (соблюдение мер безопасности, санитарно-противоэпидемический режим), оснащение, расходные материалы, медикаменты; подготовка пациента (описание процесса подготовки пациента к проведению медицинского вмешательства), а также методику проведения медицинского вмешательства;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Индикаторы эффективности медицинского вмешательства (отсутствие осложнений и других диагностических критериев эффективности проведенного медицинского вмешательства).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Организационные аспекты клинического протокола: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Наименование организации Разработчика;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Пофамильный список разработчиков клинического протокола с указанием квалификационных данных;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Информация о наличии/отсутствии конфликта интересов;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Данные рецензентов;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 Указание условий пересмотра клинического протокола: 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пересмотр не реже 1 раза в 5 лет и не чаще 1 раза в 3 года при наличии новых методов диагностики и лечения с уровнем доказательности;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включение/исключение лекарственных средств в соответствии с рекомендациями Формулярной комиссии.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Список использованной литературы (не менее 20 источников, с указанием ссылок доказательной базы).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клинического протокола медицинской реабилитации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протокола_______________________________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Вводная часть: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Код(ы) МКБ-10 / МКБ-11: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Дата разработки и пересмотра клинического протокола;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Сокращения, используемые в клиническом протоколе;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Пользователи клинического протокола (указывается состав мультидисциплинарной команды, осуществляющей медицинскую реабилитацию);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Категория пациентов.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Методы и процедуры медицинской реабилитации: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Цель медицинской реабилитации: 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или частичное восстановление нарушенных и (или) компенсация утраченных функций пораженного органа или системы;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функций организма в процессе завершения остро развившегося патологического процесса;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ранняя диагностика и коррекция возможных нарушений функций поврежденных органов или систем организма;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и снижение степени возможной инвалидности;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улучшение качества жизни;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сохранение работоспособности пациента;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интеграция пациента в общество;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Показания для медицинской реабилитации (конкретизируются соответственно профилю).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Критерии для определения этапа и объема реабилитационных процедур (международные шкалы согласно Международной классификации функционирования, ограничений жизнедеятельности и здоровья).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Этапы и объемы медицинской реабилитации (указываются уровни, этапы и объемы медицинской реабилитации).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Диагностические мероприятия для обоснования проведения медицинской реабилитации: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Основные диагностические мероприятия с указанием уровня доказательности;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Дополнительные диагностические мероприятия с указанием уровня доказательности.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Тактика медицинской реабилитации: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Основные реабилитационные мероприятия с указанием уровня доказательности;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Дополнительные реабилитационные мероприятия с указанием уровня доказательности.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реабилитационные мероприятия: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реабилитационные мероприятия: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реабилитации представляется схематично на 1 листе (метод медицинской реабилитации, показания к переводу с одного метода на другой, комбинация методов, длительность проведения медицинской реабилитации).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VII. Индикаторы эффективности реабилитационных мероприятий (результаты реабилитации в соответствие с международными шкалами согласно Международной классификации функционирования, ограничений жизнедеятельности и здоровья).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VIII. Организационные аспекты клинического протокола: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Наименование организации Разработчика;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Пофамильный список разработчиков клинического протокола с указанием квалификационных данных;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Информация о наличии/отсутствии конфликта интересов;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Данные рецензентов;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8.5. Указание условий пересмотра клинического протокола: 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пересмотр не реже 1 раза в 5 лет и не чаще 1 раза в 3 года при наличии новых методов медицинской реабилитации с уровнем доказательности; 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включение/исключение лекарственных средств в соответствии с рекомендациями Формулярной комиссии.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Список использованной литературы (не менее 20 источников, с указанием ссылок доказательной базы).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клинического протокола паллиативной медицинской помощи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 ____________________________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Вводная часть: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Код(ы) МКБ -10 / МКБ-11: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Дата разработки и пересмотра клинического протокола;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Сокращения, используемые в клиническом протоколе;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Пользователи клинического протокола;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Категория пациентов для оказания паллиативной медицинской помощи;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Определение синдрома.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Методы и процедуры паллиативной медицинской помощи: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оказания паллиативной медицинской помощи;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Показания для госпитализации в организацию по оказанию паллиативной медицинской помощи;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Условия для госпитализации в организацию по оказанию паллиативной медицинской помощи.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Диагностические критерии (описание достоверных признаков синдрома):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жалобы и анамнез;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физикальное обследование;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лабораторные исследования (основные и дополнительные), необходимые для проведения до госпитализации в организацию по оказанию паллиативной медицинской помощи;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инструментальные исследования (основные и дополнительные), необходимые для проведения до госпитализации в организацию по оказанию паллиативной медицинской помощи.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Тактика оказания паллиативной медицинской помощи: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немедикаментозное лечение (режим, лечебное питание, диета, кислородотерапия):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медикаментозное лечение разделяют на: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лечебные мероприятия с указанием уровня доказательности;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дополнительные лечебные мероприятия с указанием уровня доказательности;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разделяют на препараты выбора и/или препараты первой, второй линии, с указанием рекомендаций (обоснований/критериев) их перевода/смены с одной на другую линию терапии, длительности и кратности назначений.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лекарственные средства: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выбора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лекарственные средства: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технологии здравоохранения, предоставляемые за счет платных услуг и иных источников, не запрещенных законодательством **: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назначаются с информированного согласия пациента и его законных представителей и не являются основанием для возмещения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лечения представляется схематично на 1 листе (препараты выбора, препараты первой, второй линии терапии, перевод с одной линии терапии на другую, длительность терапии).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Хирургическое вмешательство с обоснованием (кратко описывают показания, при неэффективности медикаментозного лечения или отсутствии положительной динамики).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Дальнейшее ведение (поддержка и сопровождение пациентов (его родных на всех уровнях оказания медицинской помощи и на дому).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Индикаторы эффективности паллиативного лечения (эффективное и своевременное избавление от боли, облегчение других тяжелых проявлений заболевания в целях улучшения качества жизни неизлечимо больных лиц).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Организационные аспекты клинического протокола: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Наименование организации Разработчика;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Пофамильный список разработчиков клинического протокола с указанием квалификационных данных;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Информация о наличии/отсутствии конфликта интересов;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Данные рецензентов;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Указание условий пересмотра клинического протокола: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пересмотр не реже 1 раза в 5 лет и не чаще 1 раза в 3 года при наличии новых методов паллиативной терапии с уровнем доказательности; 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включение/исключение лекарственных средств в соответствии с рекомендациями Формулярной комиссии.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Список использованной литературы (не менее 20 источников, с указанием ссылок доказательной базы).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27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рецензии клинического протокола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и вид клинического протокола;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рабочей группы: фамилия, имя и отчество (при наличии) разработчиков с указанием их профиля специальности, научной степени и места работы;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Количество представленных страниц на рецензию;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Актуальность темы проекта клинического протокола;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Пользователи клинического протокола: применим ли данный клинический протокол для специалистов в соответствии с указанными в нем профилями и уровнями оказания медицинской помощи;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содержания клинического протокола по следующим критериям: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названия клинического протокола его содержанию;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основных клинических рекомендаций;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логичность и последовательность изложения рекомендаций;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рекомендаций клинического протокола современному уровню развития науки, клинической практике на международном уровне;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содержания клинического протокола клинической практике в Республике Казахстан;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актуальность источников литературы;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качество наглядной информации (рисунки, схемы, таблицы, алгоритмы, диаграммы, графики);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рецензента содержит аргументированные выводы о возможности применения клинического протокола в клинической практике Республики Казахстан в соответствии с указанным профилем специальностей и уровнем оказания медицинской помощи;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Оформление рецензии: текстовый документ в формате электронного документа, формат А4, шрифт 14, Times New Roman, интервал - 1,0; поля – слева 2,0, справа, сверху, снизу – 1,5;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Оформление подписи рецензента: фамилия, имя и отчество (при наличии) полностью и роспись, указание должности, места работы, ученой степени, научного звания и даты написания рецензии.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28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на проект клинического протокола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проводившей экспертную оценку: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клинического протокола;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разработчиках клинического протокола: (фамилия, имя и отчество (при наличии), место работы, должность, наличие научных званий):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результате проведенной оценки методологического содержания сформулированы следующие рекомендации в соответствии с существующей нормативной правовой базой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Вводная часть: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Методы, подходы и процедуры диагностики и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Организационные аспекты внедрения клинического протокола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рекомендаций, включенных в клинический протокол, на степень убедительности доказательств в соответствии со Шкалой уровня доказательности и таблицей доказательных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 уровня доказательности: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Уровень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доказательности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Пояснение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Высококачественный мета-анализ, систематический обзор рандомизированное контролируемое испытание (РКИ) или крупное РКИ с очень низкой вероятностью (++) систематической ошибки, результаты которых могут быть распространены на соответствующую популяцию.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Высококачественный (++) систематический обзор когортных или исследований случай-контроль или высококачественных (++) когортных или исследований случай-контроль с очень низким риском систематической ошибки или РКИ с невысоким (+) риском систематической ошибки, результаты которых могут быть распространены на соответствующую популяцию.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Когортное или исследование случай-контроль или контролируемое исследование без рандомизации с невысоким риском систематической ошибки (+), результаты которых могут быть распространены на соответствующую популяцию или РКИ с очень низким или невысоким риском систематической ошибки (++ или +), результаты которых не могут быть непосредственно распространены на соответствующую популяцию.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D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серии случаев или неконтролируемое исследование или мнение экспертов.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доказательных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Лечение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систематические обзоры и мета-анализы, РКИ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Диагностика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систематические обзоры и мета-анализы, РКИ, перекрестные аналитические исследования (сравнение с "золотым стандартом")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Прогноз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когортные исследования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Этиология/вред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когортные исследования, популяционные исследования "случай - контроль"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Экономическая эффективность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РКИ, систематические обзоры, модель анализа принятия решений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 клиническом протоколе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доказательности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достоверности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рекомендации, которые рекомендуется включить в клинический протокол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Рекомендации, которые следует исключить из клинического протокола, как не имеющие доказательной базы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 рекомендации для принятия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1" w:id="277"/>
      <w:r>
        <w:rPr>
          <w:rFonts w:ascii="Times New Roman"/>
          <w:b w:val="false"/>
          <w:i w:val="false"/>
          <w:color w:val="000000"/>
          <w:sz w:val="28"/>
        </w:rPr>
        <w:t>
      Подпись: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Руководитель/директор структурного подразделения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