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bf5be8" w14:textId="dbf5b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дополнений в приказ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3 ноября 2020 года № 590. Зарегистрирован в Министерстве юстиции Республики Казахстан 6 ноября 2020 года № 21605. Утратил силу приказом и.о. Министра промышленности и строительства Республики Казахстан от 24 июня 2026 года № 330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 (зарегистрирован в Реестре государственной регистрации нормативных правовых актов Республики Казахстан под № 10795, опубликован 15 мая 2015 года в информационно-правовой системе "Әділет") следующие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деятельности и осуществления функций заказчика (застройщика),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9), 10) и 11) следующего содержания: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производит замену строительных материалов, оборудований, изделий и конструкций казахстанского производства на импортного производителя по согласованию с разработчиком проектно-сметной документации при условии соответствия техническим характеристикам и не превышающей стоимостных показателей в соответствии с проектно-сметной документацией в случае приостановленных (ликвидированных), отсутствующих производств или если объем производства не покрывает необходимую потребность товаров, работ и услуг с письменным подтверждением отечественных товаропроизводителей об отсутствии возможности поставки в требуемые для строительства сроки согласно, утвержденного плана производства работ. Регламент предоставления письменного подтверждения составляет 5 рабочих дней с момента обращения заказчика (подрядчика). В случае непредставления письменного подтверждения в срок, заказчик (подрядчик) производит замену без соответствующего подтверждения. При этом оформляется протокол, утверждаемый заказчиком, подписываемый подрядчиком, авторским и техническим надзором;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производит замену строительных материалов, оборудований, изделий и конструкций казахстанского производства по согласованию с разработчиком проектно-сметной документации на другого отечественного товаропроизводителя при условии соответствия техническим характеристикам, без превышения стоимостных показателей в соответствии с проектно-сметной документацией и в соответствии с Правилами ведения базы данных ТРУ. При этом оформляется протокол, утверждаемый заказчиком, подписываемый подрядчиком, авторским и техническим надзором;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производит замену строительных материалов, оборудований, изделий и конструкций по согласованию с разработчиком проектно-сметной документации с импортного товаропроизводителя на отечественного товаропроизводителя при условии соответствия техническим характеристикам, без превышения стоимостных показателей в соответствии с проектно-сметной документацией и в соответствии с Правилами ведения базы данных ТРУ. При этом оформляется протокол, утверждаемый заказчиком, подписываемый подрядчиком, авторским и техническим надзором.".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календарного дня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