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a00a" w14:textId="0c1a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14 июня 2017 года № 345 "Об утверждении Правил метеорологического обеспечения гражданской авиации"</w:t>
      </w:r>
    </w:p>
    <w:p>
      <w:pPr>
        <w:spacing w:after="0"/>
        <w:ind w:left="0"/>
        <w:jc w:val="both"/>
      </w:pPr>
      <w:r>
        <w:rPr>
          <w:rFonts w:ascii="Times New Roman"/>
          <w:b w:val="false"/>
          <w:i w:val="false"/>
          <w:color w:val="000000"/>
          <w:sz w:val="28"/>
        </w:rPr>
        <w:t>Приказ и.о. Министра индустрии и инфраструктурного развития Республики Казахстан от 3 ноября 2020 года № 591. Зарегистрирован в Министерстве юстиции Республики Казахстан 5 ноября 2020 года № 21598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14 июня 2017 года № 345 "Об утверждении Правил метеорологического обеспечения гражданской авиации" (зарегистрирован в Реестре государственной регистрации нормативных правовых актов за № 15358, опубликован в Эталонном контрольном банке нормативных правовых актов Республики Казахстан в электронном виде от 11 августа 2017 года)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метеорологического обеспечения гражданской авиации,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38)</w:t>
      </w:r>
      <w:r>
        <w:rPr>
          <w:rFonts w:ascii="Times New Roman"/>
          <w:b w:val="false"/>
          <w:i w:val="false"/>
          <w:color w:val="000000"/>
          <w:sz w:val="28"/>
        </w:rPr>
        <w:t xml:space="preserve"> пункта 3 изложить в следующей редакции:</w:t>
      </w:r>
    </w:p>
    <w:bookmarkStart w:name="z8" w:id="3"/>
    <w:p>
      <w:pPr>
        <w:spacing w:after="0"/>
        <w:ind w:left="0"/>
        <w:jc w:val="both"/>
      </w:pPr>
      <w:r>
        <w:rPr>
          <w:rFonts w:ascii="Times New Roman"/>
          <w:b w:val="false"/>
          <w:i w:val="false"/>
          <w:color w:val="000000"/>
          <w:sz w:val="28"/>
        </w:rPr>
        <w:t>
      "38) консультативный центр по вулканическому пеплу (VAAC) - метеорологический центр, назначенный в соответствии с региональным аэронавигационным соглашением для предоставления консультативной информации органам метеорологического слежения, районным диспетчерским центрам, центрам полетной информации, всемирным центрам зональных прогнозов и международным банкам данных ОРМЕТ относительно горизонтальной и вертикальной мощности и прогнозируемого перемещения вулканического пепла в атмосфере;";</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69-1) следующего содержания:</w:t>
      </w:r>
    </w:p>
    <w:bookmarkStart w:name="z10" w:id="4"/>
    <w:p>
      <w:pPr>
        <w:spacing w:after="0"/>
        <w:ind w:left="0"/>
        <w:jc w:val="both"/>
      </w:pPr>
      <w:r>
        <w:rPr>
          <w:rFonts w:ascii="Times New Roman"/>
          <w:b w:val="false"/>
          <w:i w:val="false"/>
          <w:color w:val="000000"/>
          <w:sz w:val="28"/>
        </w:rPr>
        <w:t>
      "69-1) стандартная атмосфера (стандартные условия) – атмосфера, соответствующая определению, изложенному в Приложении 8 часть I документа ИКАО;";</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"13. Для реализации требований ВМО по осуществлению оценки компетентности авиационного метеорологического персонала, ПАНО проводят оценку компетентности (аттестации) авиационного метеорологического персонала, на основании разработанной и утвержденной ими методики проведения оценки компетентности (аттестации).</w:t>
      </w:r>
    </w:p>
    <w:bookmarkEnd w:id="5"/>
    <w:bookmarkStart w:name="z13" w:id="6"/>
    <w:p>
      <w:pPr>
        <w:spacing w:after="0"/>
        <w:ind w:left="0"/>
        <w:jc w:val="both"/>
      </w:pPr>
      <w:r>
        <w:rPr>
          <w:rFonts w:ascii="Times New Roman"/>
          <w:b w:val="false"/>
          <w:i w:val="false"/>
          <w:color w:val="000000"/>
          <w:sz w:val="28"/>
        </w:rPr>
        <w:t>
      Данная методика согласовывается с полномочным метеорологическим органом.";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"16. Система качества, предусмотренная пунктом 15 настоящих Правил, должна соответствовать стандартам обеспечения качества серии 9000 Международной организации по стандартизации (ИСО) и быть сертифицирована организацией, аккредитованной уполномоченным органом, осуществляющим государственное регулирование в области технического регулирования и обеспечения единства измерений. </w:t>
      </w:r>
    </w:p>
    <w:bookmarkEnd w:id="7"/>
    <w:bookmarkStart w:name="z16" w:id="8"/>
    <w:p>
      <w:pPr>
        <w:spacing w:after="0"/>
        <w:ind w:left="0"/>
        <w:jc w:val="both"/>
      </w:pPr>
      <w:r>
        <w:rPr>
          <w:rFonts w:ascii="Times New Roman"/>
          <w:b w:val="false"/>
          <w:i w:val="false"/>
          <w:color w:val="000000"/>
          <w:sz w:val="28"/>
        </w:rPr>
        <w:t xml:space="preserve">
      Примечание: Инструктивный материал, касающийся разработки и внедрения систем менеджмента качества, приводится в Руководстве по внедрению системы менеджмента качества для национальных метеорологических и гидрологических служб (ВМО-№1100).";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"31. Метеорологические органы, используя данные ВСЗП в кодовой форме BUFR или, начиная с 4 ноября 2021 года, данные IWXXM, немедленно уведомляют соответствующий ВЦЗП о тех случаях, когда применительно к подготовленным ВЦЗП прогнозам SIGWX выявляются или сообщаются значительные расхождения, касающиеся:</w:t>
      </w:r>
    </w:p>
    <w:bookmarkEnd w:id="9"/>
    <w:bookmarkStart w:name="z19" w:id="10"/>
    <w:p>
      <w:pPr>
        <w:spacing w:after="0"/>
        <w:ind w:left="0"/>
        <w:jc w:val="both"/>
      </w:pPr>
      <w:r>
        <w:rPr>
          <w:rFonts w:ascii="Times New Roman"/>
          <w:b w:val="false"/>
          <w:i w:val="false"/>
          <w:color w:val="000000"/>
          <w:sz w:val="28"/>
        </w:rPr>
        <w:t>
      1) обледенения, турбулентности, кучево-дождевых облаков, которые являются скрытыми, частыми, маскированными или происходят вдоль линии шквала, и песчаных бурь/пыльных бурь;</w:t>
      </w:r>
    </w:p>
    <w:bookmarkEnd w:id="10"/>
    <w:bookmarkStart w:name="z20" w:id="11"/>
    <w:p>
      <w:pPr>
        <w:spacing w:after="0"/>
        <w:ind w:left="0"/>
        <w:jc w:val="both"/>
      </w:pPr>
      <w:r>
        <w:rPr>
          <w:rFonts w:ascii="Times New Roman"/>
          <w:b w:val="false"/>
          <w:i w:val="false"/>
          <w:color w:val="000000"/>
          <w:sz w:val="28"/>
        </w:rPr>
        <w:t xml:space="preserve">
      2) вулканических извержений или выброса радиоактивных материалов в атмосферу, имеющих значение для производства полетов воздушных судов.";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параграфом 6 следующего содержания:</w:t>
      </w:r>
    </w:p>
    <w:bookmarkStart w:name="z22" w:id="12"/>
    <w:p>
      <w:pPr>
        <w:spacing w:after="0"/>
        <w:ind w:left="0"/>
        <w:jc w:val="both"/>
      </w:pPr>
      <w:r>
        <w:rPr>
          <w:rFonts w:ascii="Times New Roman"/>
          <w:b w:val="false"/>
          <w:i w:val="false"/>
          <w:color w:val="000000"/>
          <w:sz w:val="28"/>
        </w:rPr>
        <w:t xml:space="preserve">
      "Параграф 6. Консультативные центры по вулканическому пеплу </w:t>
      </w:r>
    </w:p>
    <w:bookmarkEnd w:id="12"/>
    <w:bookmarkStart w:name="z23" w:id="13"/>
    <w:p>
      <w:pPr>
        <w:spacing w:after="0"/>
        <w:ind w:left="0"/>
        <w:jc w:val="both"/>
      </w:pPr>
      <w:r>
        <w:rPr>
          <w:rFonts w:ascii="Times New Roman"/>
          <w:b w:val="false"/>
          <w:i w:val="false"/>
          <w:color w:val="000000"/>
          <w:sz w:val="28"/>
        </w:rPr>
        <w:t>
      46-3. Консультативный центр VAAC в рамках службы слежения за вулканической деятельностью на международных авиатрассах по получении уведомления об извержении вулкана или ожидаемом извержении вулкана или вулканическом пепле в его районе ответственности обеспечивает:</w:t>
      </w:r>
    </w:p>
    <w:bookmarkEnd w:id="13"/>
    <w:bookmarkStart w:name="z24" w:id="14"/>
    <w:p>
      <w:pPr>
        <w:spacing w:after="0"/>
        <w:ind w:left="0"/>
        <w:jc w:val="both"/>
      </w:pPr>
      <w:r>
        <w:rPr>
          <w:rFonts w:ascii="Times New Roman"/>
          <w:b w:val="false"/>
          <w:i w:val="false"/>
          <w:color w:val="000000"/>
          <w:sz w:val="28"/>
        </w:rPr>
        <w:t>
      1) слежение за соответствующими данными спутников, находящихся на геостационарных и полярных орбитах, и соответствующими данными наземных и бортовых средств, если таковые имеются, в целях определения наличия и мощности облака вулканического пепла в атмосфере в соответствующем районе;</w:t>
      </w:r>
    </w:p>
    <w:bookmarkEnd w:id="14"/>
    <w:bookmarkStart w:name="z25" w:id="15"/>
    <w:p>
      <w:pPr>
        <w:spacing w:after="0"/>
        <w:ind w:left="0"/>
        <w:jc w:val="both"/>
      </w:pPr>
      <w:r>
        <w:rPr>
          <w:rFonts w:ascii="Times New Roman"/>
          <w:b w:val="false"/>
          <w:i w:val="false"/>
          <w:color w:val="000000"/>
          <w:sz w:val="28"/>
        </w:rPr>
        <w:t>
      2) использование численной модели определения траектории перемещения/рассеяния вулканического пепла с тем, чтобы спрогнозировать перемещение любого "облака" пепла, которое было обнаружено или в отношении которого получена информация.</w:t>
      </w:r>
    </w:p>
    <w:bookmarkEnd w:id="15"/>
    <w:bookmarkStart w:name="z26" w:id="16"/>
    <w:p>
      <w:pPr>
        <w:spacing w:after="0"/>
        <w:ind w:left="0"/>
        <w:jc w:val="both"/>
      </w:pPr>
      <w:r>
        <w:rPr>
          <w:rFonts w:ascii="Times New Roman"/>
          <w:b w:val="false"/>
          <w:i w:val="false"/>
          <w:color w:val="000000"/>
          <w:sz w:val="28"/>
        </w:rPr>
        <w:t>
      Примечание. Может быть использована собственная численная модель или, по соглашению, модель другого VAAC;</w:t>
      </w:r>
    </w:p>
    <w:bookmarkEnd w:id="16"/>
    <w:bookmarkStart w:name="z27" w:id="17"/>
    <w:p>
      <w:pPr>
        <w:spacing w:after="0"/>
        <w:ind w:left="0"/>
        <w:jc w:val="both"/>
      </w:pPr>
      <w:r>
        <w:rPr>
          <w:rFonts w:ascii="Times New Roman"/>
          <w:b w:val="false"/>
          <w:i w:val="false"/>
          <w:color w:val="000000"/>
          <w:sz w:val="28"/>
        </w:rPr>
        <w:t>
      3) выпуск консультативной информации относительно мощности и прогнозируемого перемещения "облака" вулканического пепла для:</w:t>
      </w:r>
    </w:p>
    <w:bookmarkEnd w:id="17"/>
    <w:bookmarkStart w:name="z28" w:id="18"/>
    <w:p>
      <w:pPr>
        <w:spacing w:after="0"/>
        <w:ind w:left="0"/>
        <w:jc w:val="both"/>
      </w:pPr>
      <w:r>
        <w:rPr>
          <w:rFonts w:ascii="Times New Roman"/>
          <w:b w:val="false"/>
          <w:i w:val="false"/>
          <w:color w:val="000000"/>
          <w:sz w:val="28"/>
        </w:rPr>
        <w:t>
      ОМС, РДЦ и ЦПИ, обслуживающих районы полетной информации в своем районе ответственности, который может быть подвержен воздействию этого явления;</w:t>
      </w:r>
    </w:p>
    <w:bookmarkEnd w:id="18"/>
    <w:bookmarkStart w:name="z29" w:id="19"/>
    <w:p>
      <w:pPr>
        <w:spacing w:after="0"/>
        <w:ind w:left="0"/>
        <w:jc w:val="both"/>
      </w:pPr>
      <w:r>
        <w:rPr>
          <w:rFonts w:ascii="Times New Roman"/>
          <w:b w:val="false"/>
          <w:i w:val="false"/>
          <w:color w:val="000000"/>
          <w:sz w:val="28"/>
        </w:rPr>
        <w:t>
      других VAAC, районы ответственности которых могут быть подвержены воздействию этого явления;</w:t>
      </w:r>
    </w:p>
    <w:bookmarkEnd w:id="19"/>
    <w:bookmarkStart w:name="z30" w:id="20"/>
    <w:p>
      <w:pPr>
        <w:spacing w:after="0"/>
        <w:ind w:left="0"/>
        <w:jc w:val="both"/>
      </w:pPr>
      <w:r>
        <w:rPr>
          <w:rFonts w:ascii="Times New Roman"/>
          <w:b w:val="false"/>
          <w:i w:val="false"/>
          <w:color w:val="000000"/>
          <w:sz w:val="28"/>
        </w:rPr>
        <w:t>
      ВЦЗП, международных банков данных ОРМЕТ, органов международных NOTAM, а также центров, назначенных региональным аэронавигационным соглашением для эксплуатации служб, основанных на использовании Интернета, в рамках авиационной фиксированной службы;</w:t>
      </w:r>
    </w:p>
    <w:bookmarkEnd w:id="20"/>
    <w:bookmarkStart w:name="z31" w:id="21"/>
    <w:p>
      <w:pPr>
        <w:spacing w:after="0"/>
        <w:ind w:left="0"/>
        <w:jc w:val="both"/>
      </w:pPr>
      <w:r>
        <w:rPr>
          <w:rFonts w:ascii="Times New Roman"/>
          <w:b w:val="false"/>
          <w:i w:val="false"/>
          <w:color w:val="000000"/>
          <w:sz w:val="28"/>
        </w:rPr>
        <w:t>
      эксплуатантов, запрашивающих консультативную информацию с помощью адреса AFTN, предусмотренного специально для этой цели.</w:t>
      </w:r>
    </w:p>
    <w:bookmarkEnd w:id="21"/>
    <w:bookmarkStart w:name="z32" w:id="22"/>
    <w:p>
      <w:pPr>
        <w:spacing w:after="0"/>
        <w:ind w:left="0"/>
        <w:jc w:val="both"/>
      </w:pPr>
      <w:r>
        <w:rPr>
          <w:rFonts w:ascii="Times New Roman"/>
          <w:b w:val="false"/>
          <w:i w:val="false"/>
          <w:color w:val="000000"/>
          <w:sz w:val="28"/>
        </w:rPr>
        <w:t>
      Примечание. Адрес AFTN, который должен использоваться VAAC, указан в Справочнике по службе слежения за вулканической деятельностью на международных авиатрассах (IAVW). Эксплуатационные процедуры и список организаций для связи (Doc. 9766), который размещен на web-сайте ИКАО;</w:t>
      </w:r>
    </w:p>
    <w:bookmarkEnd w:id="22"/>
    <w:bookmarkStart w:name="z33" w:id="23"/>
    <w:p>
      <w:pPr>
        <w:spacing w:after="0"/>
        <w:ind w:left="0"/>
        <w:jc w:val="both"/>
      </w:pPr>
      <w:r>
        <w:rPr>
          <w:rFonts w:ascii="Times New Roman"/>
          <w:b w:val="false"/>
          <w:i w:val="false"/>
          <w:color w:val="000000"/>
          <w:sz w:val="28"/>
        </w:rPr>
        <w:t>
      4) выпуск, при необходимости обновленной консультативную информацию для ОМС, РДЦ, ЦПИ и VAAC, упомянутых в подпункте 3), по крайней мере через каждые 6 ч до тех пор, пока:</w:t>
      </w:r>
    </w:p>
    <w:bookmarkEnd w:id="23"/>
    <w:bookmarkStart w:name="z34" w:id="24"/>
    <w:p>
      <w:pPr>
        <w:spacing w:after="0"/>
        <w:ind w:left="0"/>
        <w:jc w:val="both"/>
      </w:pPr>
      <w:r>
        <w:rPr>
          <w:rFonts w:ascii="Times New Roman"/>
          <w:b w:val="false"/>
          <w:i w:val="false"/>
          <w:color w:val="000000"/>
          <w:sz w:val="28"/>
        </w:rPr>
        <w:t>
      спутниковые данные и данные наземных и бортовых средств, если таковые имеются, не будут свидетельствовать об отсутствии "облака" вулканического пепла;</w:t>
      </w:r>
    </w:p>
    <w:bookmarkEnd w:id="24"/>
    <w:bookmarkStart w:name="z35" w:id="25"/>
    <w:p>
      <w:pPr>
        <w:spacing w:after="0"/>
        <w:ind w:left="0"/>
        <w:jc w:val="both"/>
      </w:pPr>
      <w:r>
        <w:rPr>
          <w:rFonts w:ascii="Times New Roman"/>
          <w:b w:val="false"/>
          <w:i w:val="false"/>
          <w:color w:val="000000"/>
          <w:sz w:val="28"/>
        </w:rPr>
        <w:t>
      более не будут поступать донесения из данного района о наличии вулканического пепла;</w:t>
      </w:r>
    </w:p>
    <w:bookmarkEnd w:id="25"/>
    <w:bookmarkStart w:name="z36" w:id="26"/>
    <w:p>
      <w:pPr>
        <w:spacing w:after="0"/>
        <w:ind w:left="0"/>
        <w:jc w:val="both"/>
      </w:pPr>
      <w:r>
        <w:rPr>
          <w:rFonts w:ascii="Times New Roman"/>
          <w:b w:val="false"/>
          <w:i w:val="false"/>
          <w:color w:val="000000"/>
          <w:sz w:val="28"/>
        </w:rPr>
        <w:t>
      более не будут поступать донесения о дальнейшем извержении вулкана.</w:t>
      </w:r>
    </w:p>
    <w:bookmarkEnd w:id="26"/>
    <w:bookmarkStart w:name="z37" w:id="27"/>
    <w:p>
      <w:pPr>
        <w:spacing w:after="0"/>
        <w:ind w:left="0"/>
        <w:jc w:val="both"/>
      </w:pPr>
      <w:r>
        <w:rPr>
          <w:rFonts w:ascii="Times New Roman"/>
          <w:b w:val="false"/>
          <w:i w:val="false"/>
          <w:color w:val="000000"/>
          <w:sz w:val="28"/>
        </w:rPr>
        <w:t>
      46-4. VAAC ведут наблюдения круглосуточно. В случае перерывов в работе VAAC его функции выполняются другим VAAC или другим метеорологическим центром, назначенным соответствующим государством, обеспечивающим работу VAAC.</w:t>
      </w:r>
    </w:p>
    <w:bookmarkEnd w:id="27"/>
    <w:bookmarkStart w:name="z38" w:id="28"/>
    <w:p>
      <w:pPr>
        <w:spacing w:after="0"/>
        <w:ind w:left="0"/>
        <w:jc w:val="both"/>
      </w:pPr>
      <w:r>
        <w:rPr>
          <w:rFonts w:ascii="Times New Roman"/>
          <w:b w:val="false"/>
          <w:i w:val="false"/>
          <w:color w:val="000000"/>
          <w:sz w:val="28"/>
        </w:rPr>
        <w:t>
      Примечание. Процедуры резервирования, подлежащие использованию в случае перерывов в работе VAAC, содержатся в документе ИКАО Doc 9766 "Эксплуатационные процедуры и список организаций для связи".</w:t>
      </w:r>
    </w:p>
    <w:bookmarkEnd w:id="28"/>
    <w:bookmarkStart w:name="z39" w:id="29"/>
    <w:p>
      <w:pPr>
        <w:spacing w:after="0"/>
        <w:ind w:left="0"/>
        <w:jc w:val="both"/>
      </w:pPr>
      <w:r>
        <w:rPr>
          <w:rFonts w:ascii="Times New Roman"/>
          <w:b w:val="false"/>
          <w:i w:val="false"/>
          <w:color w:val="000000"/>
          <w:sz w:val="28"/>
        </w:rPr>
        <w:t>
      46-5. Консультативная информация о вулканическом пепле, выпускаемая открытым текстом с использованием утвержденных ИКАО сокращений и цифровых значений, не требующих разъяснений, соответствует образцу, представленному в таблице 1 Приложения 7-1 "Образцы и примеры консультативных сообщений" к настоящим Правилам. При отсутствии утвержденных ИКАО сокращений используется максимально сжатый открытый текст на английском языке.</w:t>
      </w:r>
    </w:p>
    <w:bookmarkEnd w:id="29"/>
    <w:bookmarkStart w:name="z40" w:id="30"/>
    <w:p>
      <w:pPr>
        <w:spacing w:after="0"/>
        <w:ind w:left="0"/>
        <w:jc w:val="both"/>
      </w:pPr>
      <w:r>
        <w:rPr>
          <w:rFonts w:ascii="Times New Roman"/>
          <w:b w:val="false"/>
          <w:i w:val="false"/>
          <w:color w:val="000000"/>
          <w:sz w:val="28"/>
        </w:rPr>
        <w:t>
      Примечание. С 5 ноября 2020 года консультативная информация о вулканическом пепле распространяется в форме IWXXM GML в дополнение к выпуску этой консультативной информации в соответствии с первым абзацем данного пункта.</w:t>
      </w:r>
    </w:p>
    <w:bookmarkEnd w:id="30"/>
    <w:bookmarkStart w:name="z41" w:id="31"/>
    <w:p>
      <w:pPr>
        <w:spacing w:after="0"/>
        <w:ind w:left="0"/>
        <w:jc w:val="both"/>
      </w:pPr>
      <w:r>
        <w:rPr>
          <w:rFonts w:ascii="Times New Roman"/>
          <w:b w:val="false"/>
          <w:i w:val="false"/>
          <w:color w:val="000000"/>
          <w:sz w:val="28"/>
        </w:rPr>
        <w:t>
      Примечание. Технические требования, касающиеся модели IWXXM, содержатся в части D "Представления, основанные на моделях данных" тома I.3 Наставления по кодам (ВМО № 306). Инструктивный материал относительно внедрения IWXXM содержится в документе ИКАО Doc 10003 "Руководство по модели обмена метеорологической информацией ИКАО".</w:t>
      </w:r>
    </w:p>
    <w:bookmarkEnd w:id="31"/>
    <w:bookmarkStart w:name="z42" w:id="32"/>
    <w:p>
      <w:pPr>
        <w:spacing w:after="0"/>
        <w:ind w:left="0"/>
        <w:jc w:val="both"/>
      </w:pPr>
      <w:r>
        <w:rPr>
          <w:rFonts w:ascii="Times New Roman"/>
          <w:b w:val="false"/>
          <w:i w:val="false"/>
          <w:color w:val="000000"/>
          <w:sz w:val="28"/>
        </w:rPr>
        <w:t xml:space="preserve">
      46-6. Указанная в Приложении 7-1 "Образцы и примеры консультативных сообщений" к настоящим Правилам консультативная информация о вулканическом пепле, подготавливаемая в графическом формате, составляется, как указано в </w:t>
      </w:r>
      <w:r>
        <w:rPr>
          <w:rFonts w:ascii="Times New Roman"/>
          <w:b w:val="false"/>
          <w:i w:val="false"/>
          <w:color w:val="000000"/>
          <w:sz w:val="28"/>
        </w:rPr>
        <w:t>Приложении 7</w:t>
      </w:r>
      <w:r>
        <w:rPr>
          <w:rFonts w:ascii="Times New Roman"/>
          <w:b w:val="false"/>
          <w:i w:val="false"/>
          <w:color w:val="000000"/>
          <w:sz w:val="28"/>
        </w:rPr>
        <w:t xml:space="preserve"> "Обозначения и сокращения в образцах карт, используемых в полетной документации" к настоящим Правилам, и выпускается с использованием формата переносимой сетевой графики (PNG).";</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параграфом 7 следующего содержания:</w:t>
      </w:r>
    </w:p>
    <w:bookmarkStart w:name="z44" w:id="33"/>
    <w:p>
      <w:pPr>
        <w:spacing w:after="0"/>
        <w:ind w:left="0"/>
        <w:jc w:val="both"/>
      </w:pPr>
      <w:r>
        <w:rPr>
          <w:rFonts w:ascii="Times New Roman"/>
          <w:b w:val="false"/>
          <w:i w:val="false"/>
          <w:color w:val="000000"/>
          <w:sz w:val="28"/>
        </w:rPr>
        <w:t>
      "Параграф 7. Консультативные центры по тропическим циклонам</w:t>
      </w:r>
    </w:p>
    <w:bookmarkEnd w:id="33"/>
    <w:bookmarkStart w:name="z45" w:id="34"/>
    <w:p>
      <w:pPr>
        <w:spacing w:after="0"/>
        <w:ind w:left="0"/>
        <w:jc w:val="both"/>
      </w:pPr>
      <w:r>
        <w:rPr>
          <w:rFonts w:ascii="Times New Roman"/>
          <w:b w:val="false"/>
          <w:i w:val="false"/>
          <w:color w:val="000000"/>
          <w:sz w:val="28"/>
        </w:rPr>
        <w:t>
      46-7. Консультативный центр по тропическим циклонам (ТСАС) обеспечивает:</w:t>
      </w:r>
    </w:p>
    <w:bookmarkEnd w:id="34"/>
    <w:bookmarkStart w:name="z46" w:id="35"/>
    <w:p>
      <w:pPr>
        <w:spacing w:after="0"/>
        <w:ind w:left="0"/>
        <w:jc w:val="both"/>
      </w:pPr>
      <w:r>
        <w:rPr>
          <w:rFonts w:ascii="Times New Roman"/>
          <w:b w:val="false"/>
          <w:i w:val="false"/>
          <w:color w:val="000000"/>
          <w:sz w:val="28"/>
        </w:rPr>
        <w:t>
      1) слежение за развитием тропических циклонов в районе своей ответственности, используя данные спутников, находящихся на геостационарных и полярных орбитах, радиолокационные данные и другую метеорологическую информацию;</w:t>
      </w:r>
    </w:p>
    <w:bookmarkEnd w:id="35"/>
    <w:bookmarkStart w:name="z47" w:id="36"/>
    <w:p>
      <w:pPr>
        <w:spacing w:after="0"/>
        <w:ind w:left="0"/>
        <w:jc w:val="both"/>
      </w:pPr>
      <w:r>
        <w:rPr>
          <w:rFonts w:ascii="Times New Roman"/>
          <w:b w:val="false"/>
          <w:i w:val="false"/>
          <w:color w:val="000000"/>
          <w:sz w:val="28"/>
        </w:rPr>
        <w:t>
      2) выпуск консультативной информации относительно местоположения центра циклона, изменения интенсивности на момент проведения наблюдений, его направления и скорости перемещения, давления в центре и максимального приземного ветра вблизи центра открытым текстом с сокращениями для:</w:t>
      </w:r>
    </w:p>
    <w:bookmarkEnd w:id="36"/>
    <w:bookmarkStart w:name="z48" w:id="37"/>
    <w:p>
      <w:pPr>
        <w:spacing w:after="0"/>
        <w:ind w:left="0"/>
        <w:jc w:val="both"/>
      </w:pPr>
      <w:r>
        <w:rPr>
          <w:rFonts w:ascii="Times New Roman"/>
          <w:b w:val="false"/>
          <w:i w:val="false"/>
          <w:color w:val="000000"/>
          <w:sz w:val="28"/>
        </w:rPr>
        <w:t xml:space="preserve">
      ОМС в его районе ответственности; </w:t>
      </w:r>
    </w:p>
    <w:bookmarkEnd w:id="37"/>
    <w:bookmarkStart w:name="z49" w:id="38"/>
    <w:p>
      <w:pPr>
        <w:spacing w:after="0"/>
        <w:ind w:left="0"/>
        <w:jc w:val="both"/>
      </w:pPr>
      <w:r>
        <w:rPr>
          <w:rFonts w:ascii="Times New Roman"/>
          <w:b w:val="false"/>
          <w:i w:val="false"/>
          <w:color w:val="000000"/>
          <w:sz w:val="28"/>
        </w:rPr>
        <w:t>
      других TCAC, чьи районы ответственности могут подвергнуться его воздействию;</w:t>
      </w:r>
    </w:p>
    <w:bookmarkEnd w:id="38"/>
    <w:bookmarkStart w:name="z50" w:id="39"/>
    <w:p>
      <w:pPr>
        <w:spacing w:after="0"/>
        <w:ind w:left="0"/>
        <w:jc w:val="both"/>
      </w:pPr>
      <w:r>
        <w:rPr>
          <w:rFonts w:ascii="Times New Roman"/>
          <w:b w:val="false"/>
          <w:i w:val="false"/>
          <w:color w:val="000000"/>
          <w:sz w:val="28"/>
        </w:rPr>
        <w:t>
      ВЦЗП и международных банков данных ОРМЕТ, а также центров, назначенных региональным аэронавигационным соглашением для эксплуатации служб, основанных на использовании Интернета, в рамках авиационной фиксированной службы;</w:t>
      </w:r>
    </w:p>
    <w:bookmarkEnd w:id="39"/>
    <w:bookmarkStart w:name="z51" w:id="40"/>
    <w:p>
      <w:pPr>
        <w:spacing w:after="0"/>
        <w:ind w:left="0"/>
        <w:jc w:val="both"/>
      </w:pPr>
      <w:r>
        <w:rPr>
          <w:rFonts w:ascii="Times New Roman"/>
          <w:b w:val="false"/>
          <w:i w:val="false"/>
          <w:color w:val="000000"/>
          <w:sz w:val="28"/>
        </w:rPr>
        <w:t>
      3) выпуск при необходимости, обновленной консультативной информации для ОМС в отношении каждого тропического циклона по крайней мере каждые 6 ч.</w:t>
      </w:r>
    </w:p>
    <w:bookmarkEnd w:id="40"/>
    <w:bookmarkStart w:name="z52" w:id="41"/>
    <w:p>
      <w:pPr>
        <w:spacing w:after="0"/>
        <w:ind w:left="0"/>
        <w:jc w:val="both"/>
      </w:pPr>
      <w:r>
        <w:rPr>
          <w:rFonts w:ascii="Times New Roman"/>
          <w:b w:val="false"/>
          <w:i w:val="false"/>
          <w:color w:val="000000"/>
          <w:sz w:val="28"/>
        </w:rPr>
        <w:t>
      46-8. Консультативная информация о тропических циклонах выпускается для тропических циклонов в тех случаях, когда ожидаемая средняя скорость приземного ветра за 10 мин достигает или превышает 17 м/с (34 уз) в течение периода действия консультативного сообщения.</w:t>
      </w:r>
    </w:p>
    <w:bookmarkEnd w:id="41"/>
    <w:bookmarkStart w:name="z53" w:id="42"/>
    <w:p>
      <w:pPr>
        <w:spacing w:after="0"/>
        <w:ind w:left="0"/>
        <w:jc w:val="both"/>
      </w:pPr>
      <w:r>
        <w:rPr>
          <w:rFonts w:ascii="Times New Roman"/>
          <w:b w:val="false"/>
          <w:i w:val="false"/>
          <w:color w:val="000000"/>
          <w:sz w:val="28"/>
        </w:rPr>
        <w:t>
      Консультативная информация о тропических циклонах, распространяемая открытым текстом с использованием утвержденных ИКАО сокращений и цифровых значений, не требующих разъяснений, соответствует образцу, представленному в таблице 2 Приложения 7-1 "Образцы и примеры консультативных сообщений" к настоящим Правилам.</w:t>
      </w:r>
    </w:p>
    <w:bookmarkEnd w:id="42"/>
    <w:bookmarkStart w:name="z54" w:id="43"/>
    <w:p>
      <w:pPr>
        <w:spacing w:after="0"/>
        <w:ind w:left="0"/>
        <w:jc w:val="both"/>
      </w:pPr>
      <w:r>
        <w:rPr>
          <w:rFonts w:ascii="Times New Roman"/>
          <w:b w:val="false"/>
          <w:i w:val="false"/>
          <w:color w:val="000000"/>
          <w:sz w:val="28"/>
        </w:rPr>
        <w:t>
      Примечание. С 5 ноября 2020 года консультативные центры по тропическим циклонам распространяют консультативную информацию о тропических циклонах в форме IWXXM GML в дополнение к рассылке этой консультативной информации открытым текстом с использованием сокращений в соответствии со вторым абзацем данного пункта.</w:t>
      </w:r>
    </w:p>
    <w:bookmarkEnd w:id="43"/>
    <w:bookmarkStart w:name="z55" w:id="44"/>
    <w:p>
      <w:pPr>
        <w:spacing w:after="0"/>
        <w:ind w:left="0"/>
        <w:jc w:val="both"/>
      </w:pPr>
      <w:r>
        <w:rPr>
          <w:rFonts w:ascii="Times New Roman"/>
          <w:b w:val="false"/>
          <w:i w:val="false"/>
          <w:color w:val="000000"/>
          <w:sz w:val="28"/>
        </w:rPr>
        <w:t xml:space="preserve">
      46-9. Указанная в таблице 2 Приложения 7-1 "Образцы и примеры консультативных сообщений" к настоящим Правилам консультативная информация о тропических циклонах, подготавливаемая в графическом формате, составляется, как указано в </w:t>
      </w:r>
      <w:r>
        <w:rPr>
          <w:rFonts w:ascii="Times New Roman"/>
          <w:b w:val="false"/>
          <w:i w:val="false"/>
          <w:color w:val="000000"/>
          <w:sz w:val="28"/>
        </w:rPr>
        <w:t>Приложении 7</w:t>
      </w:r>
      <w:r>
        <w:rPr>
          <w:rFonts w:ascii="Times New Roman"/>
          <w:b w:val="false"/>
          <w:i w:val="false"/>
          <w:color w:val="000000"/>
          <w:sz w:val="28"/>
        </w:rPr>
        <w:t xml:space="preserve"> "Обозначения и сокращения в образцах карт, используемых в полетной документации" к настоящим Правилам, и выпускается с использованием формата PNG."; </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2</w:t>
      </w:r>
      <w:r>
        <w:rPr>
          <w:rFonts w:ascii="Times New Roman"/>
          <w:b w:val="false"/>
          <w:i w:val="false"/>
          <w:color w:val="000000"/>
          <w:sz w:val="28"/>
        </w:rPr>
        <w:t xml:space="preserve"> дополнить параграфом 8 следующего содержания:</w:t>
      </w:r>
    </w:p>
    <w:bookmarkStart w:name="z57" w:id="45"/>
    <w:p>
      <w:pPr>
        <w:spacing w:after="0"/>
        <w:ind w:left="0"/>
        <w:jc w:val="both"/>
      </w:pPr>
      <w:r>
        <w:rPr>
          <w:rFonts w:ascii="Times New Roman"/>
          <w:b w:val="false"/>
          <w:i w:val="false"/>
          <w:color w:val="000000"/>
          <w:sz w:val="28"/>
        </w:rPr>
        <w:t>
      "Параграф 8. Центры космической погоды</w:t>
      </w:r>
    </w:p>
    <w:bookmarkEnd w:id="45"/>
    <w:bookmarkStart w:name="z58" w:id="46"/>
    <w:p>
      <w:pPr>
        <w:spacing w:after="0"/>
        <w:ind w:left="0"/>
        <w:jc w:val="both"/>
      </w:pPr>
      <w:r>
        <w:rPr>
          <w:rFonts w:ascii="Times New Roman"/>
          <w:b w:val="false"/>
          <w:i w:val="false"/>
          <w:color w:val="000000"/>
          <w:sz w:val="28"/>
        </w:rPr>
        <w:t>
      "46-10. Центры космической погоды (SWXC) осуществляют мониторинг и предоставляют консультативную информацию о явлениях космической погоды в районе его ответственности, и обеспечивают:</w:t>
      </w:r>
    </w:p>
    <w:bookmarkEnd w:id="46"/>
    <w:bookmarkStart w:name="z59" w:id="47"/>
    <w:p>
      <w:pPr>
        <w:spacing w:after="0"/>
        <w:ind w:left="0"/>
        <w:jc w:val="both"/>
      </w:pPr>
      <w:r>
        <w:rPr>
          <w:rFonts w:ascii="Times New Roman"/>
          <w:b w:val="false"/>
          <w:i w:val="false"/>
          <w:color w:val="000000"/>
          <w:sz w:val="28"/>
        </w:rPr>
        <w:t>
      1) слежение за соответствующими наземными наблюдениями, наблюдениями с борта и с помощью спутниковых средств для обнаружения и, по возможности, прогнозирования существования явлений космической погоды, которые оказывают воздействие в следующих областях:</w:t>
      </w:r>
    </w:p>
    <w:bookmarkEnd w:id="47"/>
    <w:bookmarkStart w:name="z60" w:id="48"/>
    <w:p>
      <w:pPr>
        <w:spacing w:after="0"/>
        <w:ind w:left="0"/>
        <w:jc w:val="both"/>
      </w:pPr>
      <w:r>
        <w:rPr>
          <w:rFonts w:ascii="Times New Roman"/>
          <w:b w:val="false"/>
          <w:i w:val="false"/>
          <w:color w:val="000000"/>
          <w:sz w:val="28"/>
        </w:rPr>
        <w:t>
      высокочастотная (ВЧ) радиосвязь;</w:t>
      </w:r>
    </w:p>
    <w:bookmarkEnd w:id="48"/>
    <w:bookmarkStart w:name="z61" w:id="49"/>
    <w:p>
      <w:pPr>
        <w:spacing w:after="0"/>
        <w:ind w:left="0"/>
        <w:jc w:val="both"/>
      </w:pPr>
      <w:r>
        <w:rPr>
          <w:rFonts w:ascii="Times New Roman"/>
          <w:b w:val="false"/>
          <w:i w:val="false"/>
          <w:color w:val="000000"/>
          <w:sz w:val="28"/>
        </w:rPr>
        <w:t>
      спутниковая связь;</w:t>
      </w:r>
    </w:p>
    <w:bookmarkEnd w:id="49"/>
    <w:bookmarkStart w:name="z62" w:id="50"/>
    <w:p>
      <w:pPr>
        <w:spacing w:after="0"/>
        <w:ind w:left="0"/>
        <w:jc w:val="both"/>
      </w:pPr>
      <w:r>
        <w:rPr>
          <w:rFonts w:ascii="Times New Roman"/>
          <w:b w:val="false"/>
          <w:i w:val="false"/>
          <w:color w:val="000000"/>
          <w:sz w:val="28"/>
        </w:rPr>
        <w:t>
      навигация и наблюдение, основанные на GNSS;</w:t>
      </w:r>
    </w:p>
    <w:bookmarkEnd w:id="50"/>
    <w:bookmarkStart w:name="z63" w:id="51"/>
    <w:p>
      <w:pPr>
        <w:spacing w:after="0"/>
        <w:ind w:left="0"/>
        <w:jc w:val="both"/>
      </w:pPr>
      <w:r>
        <w:rPr>
          <w:rFonts w:ascii="Times New Roman"/>
          <w:b w:val="false"/>
          <w:i w:val="false"/>
          <w:color w:val="000000"/>
          <w:sz w:val="28"/>
        </w:rPr>
        <w:t>
      радиационное воздействие на эшелонах полета;</w:t>
      </w:r>
    </w:p>
    <w:bookmarkEnd w:id="51"/>
    <w:bookmarkStart w:name="z64" w:id="52"/>
    <w:p>
      <w:pPr>
        <w:spacing w:after="0"/>
        <w:ind w:left="0"/>
        <w:jc w:val="both"/>
      </w:pPr>
      <w:r>
        <w:rPr>
          <w:rFonts w:ascii="Times New Roman"/>
          <w:b w:val="false"/>
          <w:i w:val="false"/>
          <w:color w:val="000000"/>
          <w:sz w:val="28"/>
        </w:rPr>
        <w:t>
      2) выпуск консультативной информации относительно протяженности, интенсивности и продолжительности явлений космической погоды, оказывающих воздействие, упомянутое в 1);</w:t>
      </w:r>
    </w:p>
    <w:bookmarkEnd w:id="52"/>
    <w:bookmarkStart w:name="z65" w:id="53"/>
    <w:p>
      <w:pPr>
        <w:spacing w:after="0"/>
        <w:ind w:left="0"/>
        <w:jc w:val="both"/>
      </w:pPr>
      <w:r>
        <w:rPr>
          <w:rFonts w:ascii="Times New Roman"/>
          <w:b w:val="false"/>
          <w:i w:val="false"/>
          <w:color w:val="000000"/>
          <w:sz w:val="28"/>
        </w:rPr>
        <w:t>
      3) распространение консультативной информации, упомянутой в 2), в:</w:t>
      </w:r>
    </w:p>
    <w:bookmarkEnd w:id="53"/>
    <w:bookmarkStart w:name="z66" w:id="54"/>
    <w:p>
      <w:pPr>
        <w:spacing w:after="0"/>
        <w:ind w:left="0"/>
        <w:jc w:val="both"/>
      </w:pPr>
      <w:r>
        <w:rPr>
          <w:rFonts w:ascii="Times New Roman"/>
          <w:b w:val="false"/>
          <w:i w:val="false"/>
          <w:color w:val="000000"/>
          <w:sz w:val="28"/>
        </w:rPr>
        <w:t>
      районные диспетчерские центры, центры полетной информации и аэродромные метеорологические органы, которые могут быть затронуты этими явлениями в районе его ответственности;</w:t>
      </w:r>
    </w:p>
    <w:bookmarkEnd w:id="54"/>
    <w:bookmarkStart w:name="z67" w:id="55"/>
    <w:p>
      <w:pPr>
        <w:spacing w:after="0"/>
        <w:ind w:left="0"/>
        <w:jc w:val="both"/>
      </w:pPr>
      <w:r>
        <w:rPr>
          <w:rFonts w:ascii="Times New Roman"/>
          <w:b w:val="false"/>
          <w:i w:val="false"/>
          <w:color w:val="000000"/>
          <w:sz w:val="28"/>
        </w:rPr>
        <w:t>
      другие SWXC;</w:t>
      </w:r>
    </w:p>
    <w:bookmarkEnd w:id="55"/>
    <w:bookmarkStart w:name="z68" w:id="56"/>
    <w:p>
      <w:pPr>
        <w:spacing w:after="0"/>
        <w:ind w:left="0"/>
        <w:jc w:val="both"/>
      </w:pPr>
      <w:r>
        <w:rPr>
          <w:rFonts w:ascii="Times New Roman"/>
          <w:b w:val="false"/>
          <w:i w:val="false"/>
          <w:color w:val="000000"/>
          <w:sz w:val="28"/>
        </w:rPr>
        <w:t>
      международные банки данных ОРМЕТ, органы международных NOTAM и службы авиационной фиксированной службы, основанные на использовании Интернета.</w:t>
      </w:r>
    </w:p>
    <w:bookmarkEnd w:id="56"/>
    <w:bookmarkStart w:name="z69" w:id="57"/>
    <w:p>
      <w:pPr>
        <w:spacing w:after="0"/>
        <w:ind w:left="0"/>
        <w:jc w:val="both"/>
      </w:pPr>
      <w:r>
        <w:rPr>
          <w:rFonts w:ascii="Times New Roman"/>
          <w:b w:val="false"/>
          <w:i w:val="false"/>
          <w:color w:val="000000"/>
          <w:sz w:val="28"/>
        </w:rPr>
        <w:t>
      46-11. SWXC обеспечивает круглосуточное слежение.</w:t>
      </w:r>
    </w:p>
    <w:bookmarkEnd w:id="57"/>
    <w:bookmarkStart w:name="z70" w:id="58"/>
    <w:p>
      <w:pPr>
        <w:spacing w:after="0"/>
        <w:ind w:left="0"/>
        <w:jc w:val="both"/>
      </w:pPr>
      <w:r>
        <w:rPr>
          <w:rFonts w:ascii="Times New Roman"/>
          <w:b w:val="false"/>
          <w:i w:val="false"/>
          <w:color w:val="000000"/>
          <w:sz w:val="28"/>
        </w:rPr>
        <w:t>
      46-12. В случае нарушения работы SWXC его функции выполняются другим SWXC или другим центром, назначенным соответствующим государством-поставщиком SWXC.</w:t>
      </w:r>
    </w:p>
    <w:bookmarkEnd w:id="58"/>
    <w:bookmarkStart w:name="z71" w:id="59"/>
    <w:p>
      <w:pPr>
        <w:spacing w:after="0"/>
        <w:ind w:left="0"/>
        <w:jc w:val="both"/>
      </w:pPr>
      <w:r>
        <w:rPr>
          <w:rFonts w:ascii="Times New Roman"/>
          <w:b w:val="false"/>
          <w:i w:val="false"/>
          <w:color w:val="000000"/>
          <w:sz w:val="28"/>
        </w:rPr>
        <w:t>
      Примечание. Инструктивный материал относительно представления информации о космической погоде, включая назначенного(ых) ИКАО поставщика (ов) консультативной информации о космической погоде, содержится в документе ИКАО Doc 10100 "Руководство по информации о космической погоде для обеспечения международной аэронавигации".</w:t>
      </w:r>
    </w:p>
    <w:bookmarkEnd w:id="59"/>
    <w:bookmarkStart w:name="z72" w:id="60"/>
    <w:p>
      <w:pPr>
        <w:spacing w:after="0"/>
        <w:ind w:left="0"/>
        <w:jc w:val="both"/>
      </w:pPr>
      <w:r>
        <w:rPr>
          <w:rFonts w:ascii="Times New Roman"/>
          <w:b w:val="false"/>
          <w:i w:val="false"/>
          <w:color w:val="000000"/>
          <w:sz w:val="28"/>
        </w:rPr>
        <w:t>
      46-13. Консультативную информацию о космической погоде следует выпускать открытым текстом с использованием утвержденных ИКАО сокращений и цифровых значений, не требующих разъяснений, и она должна соответствовать образцу, представленному в таблице 3 Приложения 7-1 "Образцы и примеры консультативных сообщений" к настоящим Правилам. При отсутствии утвержденных ИКАО сокращений используется максимально сжатый открытый текст на английском языке.</w:t>
      </w:r>
    </w:p>
    <w:bookmarkEnd w:id="60"/>
    <w:bookmarkStart w:name="z73" w:id="61"/>
    <w:p>
      <w:pPr>
        <w:spacing w:after="0"/>
        <w:ind w:left="0"/>
        <w:jc w:val="both"/>
      </w:pPr>
      <w:r>
        <w:rPr>
          <w:rFonts w:ascii="Times New Roman"/>
          <w:b w:val="false"/>
          <w:i w:val="false"/>
          <w:color w:val="000000"/>
          <w:sz w:val="28"/>
        </w:rPr>
        <w:t xml:space="preserve">
      46-14. С 5 ноября 2020 года консультативная информация о космической погоде распространяется в форме IWXXM GML в дополнение к рассылке этой консультативной информации открытым текстом с использованием сокращений в соответствии с п. 46-12. </w:t>
      </w:r>
    </w:p>
    <w:bookmarkEnd w:id="61"/>
    <w:bookmarkStart w:name="z74" w:id="62"/>
    <w:p>
      <w:pPr>
        <w:spacing w:after="0"/>
        <w:ind w:left="0"/>
        <w:jc w:val="both"/>
      </w:pPr>
      <w:r>
        <w:rPr>
          <w:rFonts w:ascii="Times New Roman"/>
          <w:b w:val="false"/>
          <w:i w:val="false"/>
          <w:color w:val="000000"/>
          <w:sz w:val="28"/>
        </w:rPr>
        <w:t>
      Примечание. Технические требования, касающиеся модели IWXXM, содержатся в части D "Представления, основанные на моделях данных" тома I.3 Наставления по кодам (ВМО № 306). Инструктивный материал относительно внедрения IWXXM содержится в документе ИКАО Doc 10003 "Руководство по модели обмена метеорологической информацией ИКАО".</w:t>
      </w:r>
    </w:p>
    <w:bookmarkEnd w:id="62"/>
    <w:bookmarkStart w:name="z75" w:id="63"/>
    <w:p>
      <w:pPr>
        <w:spacing w:after="0"/>
        <w:ind w:left="0"/>
        <w:jc w:val="both"/>
      </w:pPr>
      <w:r>
        <w:rPr>
          <w:rFonts w:ascii="Times New Roman"/>
          <w:b w:val="false"/>
          <w:i w:val="false"/>
          <w:color w:val="000000"/>
          <w:sz w:val="28"/>
        </w:rPr>
        <w:t>
      46-15. В консультативную информацию о космической погоде следует включать один или несколько следующих видов воздействия космической погоды с использованием указанных ниже соответствующих им сокращений:</w:t>
      </w:r>
    </w:p>
    <w:bookmarkEnd w:id="63"/>
    <w:bookmarkStart w:name="z76" w:id="64"/>
    <w:p>
      <w:pPr>
        <w:spacing w:after="0"/>
        <w:ind w:left="0"/>
        <w:jc w:val="both"/>
      </w:pPr>
      <w:r>
        <w:rPr>
          <w:rFonts w:ascii="Times New Roman"/>
          <w:b w:val="false"/>
          <w:i w:val="false"/>
          <w:color w:val="000000"/>
          <w:sz w:val="28"/>
        </w:rPr>
        <w:t>
      ВЧ-связь (распространение, поглощение) HF COM;</w:t>
      </w:r>
    </w:p>
    <w:bookmarkEnd w:id="64"/>
    <w:bookmarkStart w:name="z77" w:id="65"/>
    <w:p>
      <w:pPr>
        <w:spacing w:after="0"/>
        <w:ind w:left="0"/>
        <w:jc w:val="both"/>
      </w:pPr>
      <w:r>
        <w:rPr>
          <w:rFonts w:ascii="Times New Roman"/>
          <w:b w:val="false"/>
          <w:i w:val="false"/>
          <w:color w:val="000000"/>
          <w:sz w:val="28"/>
        </w:rPr>
        <w:t>
      спутниковая связь (распространение, поглощение) SATCOM;</w:t>
      </w:r>
    </w:p>
    <w:bookmarkEnd w:id="65"/>
    <w:bookmarkStart w:name="z78" w:id="66"/>
    <w:p>
      <w:pPr>
        <w:spacing w:after="0"/>
        <w:ind w:left="0"/>
        <w:jc w:val="both"/>
      </w:pPr>
      <w:r>
        <w:rPr>
          <w:rFonts w:ascii="Times New Roman"/>
          <w:b w:val="false"/>
          <w:i w:val="false"/>
          <w:color w:val="000000"/>
          <w:sz w:val="28"/>
        </w:rPr>
        <w:t>
      навигация и наблюдение, основанные на GNSS (ухудшение характеристик) GNSS;</w:t>
      </w:r>
    </w:p>
    <w:bookmarkEnd w:id="66"/>
    <w:bookmarkStart w:name="z79" w:id="67"/>
    <w:p>
      <w:pPr>
        <w:spacing w:after="0"/>
        <w:ind w:left="0"/>
        <w:jc w:val="both"/>
      </w:pPr>
      <w:r>
        <w:rPr>
          <w:rFonts w:ascii="Times New Roman"/>
          <w:b w:val="false"/>
          <w:i w:val="false"/>
          <w:color w:val="000000"/>
          <w:sz w:val="28"/>
        </w:rPr>
        <w:t>
      радиация на эшелонах полета (повышенный уровень воздействия) RADIATION.</w:t>
      </w:r>
    </w:p>
    <w:bookmarkEnd w:id="67"/>
    <w:bookmarkStart w:name="z80" w:id="68"/>
    <w:p>
      <w:pPr>
        <w:spacing w:after="0"/>
        <w:ind w:left="0"/>
        <w:jc w:val="both"/>
      </w:pPr>
      <w:r>
        <w:rPr>
          <w:rFonts w:ascii="Times New Roman"/>
          <w:b w:val="false"/>
          <w:i w:val="false"/>
          <w:color w:val="000000"/>
          <w:sz w:val="28"/>
        </w:rPr>
        <w:t>
      В консультативную информацию о космической погоде следует включать следующие уровни интенсивности с использованием указанных ниже соответствующих им сокращений:</w:t>
      </w:r>
    </w:p>
    <w:bookmarkEnd w:id="68"/>
    <w:bookmarkStart w:name="z81" w:id="69"/>
    <w:p>
      <w:pPr>
        <w:spacing w:after="0"/>
        <w:ind w:left="0"/>
        <w:jc w:val="both"/>
      </w:pPr>
      <w:r>
        <w:rPr>
          <w:rFonts w:ascii="Times New Roman"/>
          <w:b w:val="false"/>
          <w:i w:val="false"/>
          <w:color w:val="000000"/>
          <w:sz w:val="28"/>
        </w:rPr>
        <w:t>
      умеренная MOD,</w:t>
      </w:r>
    </w:p>
    <w:bookmarkEnd w:id="69"/>
    <w:bookmarkStart w:name="z82" w:id="70"/>
    <w:p>
      <w:pPr>
        <w:spacing w:after="0"/>
        <w:ind w:left="0"/>
        <w:jc w:val="both"/>
      </w:pPr>
      <w:r>
        <w:rPr>
          <w:rFonts w:ascii="Times New Roman"/>
          <w:b w:val="false"/>
          <w:i w:val="false"/>
          <w:color w:val="000000"/>
          <w:sz w:val="28"/>
        </w:rPr>
        <w:t>
      сильная SEV.</w:t>
      </w:r>
    </w:p>
    <w:bookmarkEnd w:id="70"/>
    <w:bookmarkStart w:name="z83" w:id="71"/>
    <w:p>
      <w:pPr>
        <w:spacing w:after="0"/>
        <w:ind w:left="0"/>
        <w:jc w:val="both"/>
      </w:pPr>
      <w:r>
        <w:rPr>
          <w:rFonts w:ascii="Times New Roman"/>
          <w:b w:val="false"/>
          <w:i w:val="false"/>
          <w:color w:val="000000"/>
          <w:sz w:val="28"/>
        </w:rPr>
        <w:t>
      Примечание. Инструктивные указания относительно уровней интенсивности содержатся в документе ИКАО Doc 10100 "Руководство по информации о космической погоде для обеспечения международной аэронавигации".</w:t>
      </w:r>
    </w:p>
    <w:bookmarkEnd w:id="71"/>
    <w:bookmarkStart w:name="z84" w:id="72"/>
    <w:p>
      <w:pPr>
        <w:spacing w:after="0"/>
        <w:ind w:left="0"/>
        <w:jc w:val="both"/>
      </w:pPr>
      <w:r>
        <w:rPr>
          <w:rFonts w:ascii="Times New Roman"/>
          <w:b w:val="false"/>
          <w:i w:val="false"/>
          <w:color w:val="000000"/>
          <w:sz w:val="28"/>
        </w:rPr>
        <w:t>
      46-16. Обновленную консультативную информацию о явлениях космической погоды следует выпускать по мере необходимости, но как минимум каждые шесть часов до тех пор, пока явления космической погоды более не наблюдаются и/или не ожидается, что они будут оказывать влияние.";</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пункта 45 изложить в следующей редакции:</w:t>
      </w:r>
    </w:p>
    <w:bookmarkStart w:name="z86" w:id="73"/>
    <w:p>
      <w:pPr>
        <w:spacing w:after="0"/>
        <w:ind w:left="0"/>
        <w:jc w:val="both"/>
      </w:pPr>
      <w:r>
        <w:rPr>
          <w:rFonts w:ascii="Times New Roman"/>
          <w:b w:val="false"/>
          <w:i w:val="false"/>
          <w:color w:val="000000"/>
          <w:sz w:val="28"/>
        </w:rPr>
        <w:t>
      "4-1) обмениваются информацией SIGMET с другими ОМС в соответствии с пунктом 320-1 настоящих правил;";</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107</w:t>
      </w:r>
      <w:r>
        <w:rPr>
          <w:rFonts w:ascii="Times New Roman"/>
          <w:b w:val="false"/>
          <w:i w:val="false"/>
          <w:color w:val="000000"/>
          <w:sz w:val="28"/>
        </w:rPr>
        <w:t xml:space="preserve"> изложить в следующей редакции:</w:t>
      </w:r>
    </w:p>
    <w:bookmarkStart w:name="z88" w:id="74"/>
    <w:p>
      <w:pPr>
        <w:spacing w:after="0"/>
        <w:ind w:left="0"/>
        <w:jc w:val="both"/>
      </w:pPr>
      <w:r>
        <w:rPr>
          <w:rFonts w:ascii="Times New Roman"/>
          <w:b w:val="false"/>
          <w:i w:val="false"/>
          <w:color w:val="000000"/>
          <w:sz w:val="28"/>
        </w:rPr>
        <w:t xml:space="preserve">
      "107. Наблюдения за видимостью проводятся с использованием инструментальных средств или визуально с использованием установленных и подобранных дневных и ночных естественных ориентиров видимости, до которых известно расстояние. </w:t>
      </w:r>
    </w:p>
    <w:bookmarkEnd w:id="74"/>
    <w:bookmarkStart w:name="z89" w:id="75"/>
    <w:p>
      <w:pPr>
        <w:spacing w:after="0"/>
        <w:ind w:left="0"/>
        <w:jc w:val="both"/>
      </w:pPr>
      <w:r>
        <w:rPr>
          <w:rFonts w:ascii="Times New Roman"/>
          <w:b w:val="false"/>
          <w:i w:val="false"/>
          <w:color w:val="000000"/>
          <w:sz w:val="28"/>
        </w:rPr>
        <w:t>
      Визуальные наблюдения за видимостью производятся в сторону ВПП, при этом уровень глаз наблюдателя должен находиться на высоте 1,5-5,0 метров от поверхности земли. Не допускается проведение визуальных наблюдений через окно, с верхних этажей: КДП, "Вышек", других высоких зданий, превышающих 5 метров.</w:t>
      </w:r>
    </w:p>
    <w:bookmarkEnd w:id="75"/>
    <w:bookmarkStart w:name="z90" w:id="76"/>
    <w:p>
      <w:pPr>
        <w:spacing w:after="0"/>
        <w:ind w:left="0"/>
        <w:jc w:val="both"/>
      </w:pPr>
      <w:r>
        <w:rPr>
          <w:rFonts w:ascii="Times New Roman"/>
          <w:b w:val="false"/>
          <w:i w:val="false"/>
          <w:color w:val="000000"/>
          <w:sz w:val="28"/>
        </w:rPr>
        <w:t xml:space="preserve">
      Места для визуальных наблюдений за видимостью обеспечивают просмотр ВПП и, по возможности, других частей летного поля для определения значений видимости в других направлениях. </w:t>
      </w:r>
    </w:p>
    <w:bookmarkEnd w:id="76"/>
    <w:bookmarkStart w:name="z91" w:id="77"/>
    <w:p>
      <w:pPr>
        <w:spacing w:after="0"/>
        <w:ind w:left="0"/>
        <w:jc w:val="both"/>
      </w:pPr>
      <w:r>
        <w:rPr>
          <w:rFonts w:ascii="Times New Roman"/>
          <w:b w:val="false"/>
          <w:i w:val="false"/>
          <w:color w:val="000000"/>
          <w:sz w:val="28"/>
        </w:rPr>
        <w:t>
      Схемы ориентиров видимости подготавливаются метеорологическими органами и вносятся в Инструкцию по метеорологическому обеспечению полетов на аэродроме.";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132</w:t>
      </w:r>
      <w:r>
        <w:rPr>
          <w:rFonts w:ascii="Times New Roman"/>
          <w:b w:val="false"/>
          <w:i w:val="false"/>
          <w:color w:val="000000"/>
          <w:sz w:val="28"/>
        </w:rPr>
        <w:t xml:space="preserve"> изложить в следующей редакции:</w:t>
      </w:r>
    </w:p>
    <w:bookmarkStart w:name="z93" w:id="78"/>
    <w:p>
      <w:pPr>
        <w:spacing w:after="0"/>
        <w:ind w:left="0"/>
        <w:jc w:val="both"/>
      </w:pPr>
      <w:r>
        <w:rPr>
          <w:rFonts w:ascii="Times New Roman"/>
          <w:b w:val="false"/>
          <w:i w:val="false"/>
          <w:color w:val="000000"/>
          <w:sz w:val="28"/>
        </w:rPr>
        <w:t>
      "132. При использовании инструментальных систем для оценки дальности видимости на ВПП расчеты следует производить отдельно для каждой имеющейся ВПП. Дальность видимости на ВПП не должна рассчитываться при силе света огней, составляющей 3 % или менее от максимальной располагаемой силы света огней на ВПП. Применительно к местным регулярным и специальным сводкам для расчетов следует использовать следующую силу света огней:</w:t>
      </w:r>
    </w:p>
    <w:bookmarkEnd w:id="78"/>
    <w:bookmarkStart w:name="z94" w:id="79"/>
    <w:p>
      <w:pPr>
        <w:spacing w:after="0"/>
        <w:ind w:left="0"/>
        <w:jc w:val="both"/>
      </w:pPr>
      <w:r>
        <w:rPr>
          <w:rFonts w:ascii="Times New Roman"/>
          <w:b w:val="false"/>
          <w:i w:val="false"/>
          <w:color w:val="000000"/>
          <w:sz w:val="28"/>
        </w:rPr>
        <w:t>
      1) для ВПП с включенными огнями: сила света огней, фактически используемая на данной ВПП;</w:t>
      </w:r>
    </w:p>
    <w:bookmarkEnd w:id="79"/>
    <w:bookmarkStart w:name="z95" w:id="80"/>
    <w:p>
      <w:pPr>
        <w:spacing w:after="0"/>
        <w:ind w:left="0"/>
        <w:jc w:val="both"/>
      </w:pPr>
      <w:r>
        <w:rPr>
          <w:rFonts w:ascii="Times New Roman"/>
          <w:b w:val="false"/>
          <w:i w:val="false"/>
          <w:color w:val="000000"/>
          <w:sz w:val="28"/>
        </w:rPr>
        <w:t>
      2) для ВПП с выключенными огнями (или с наименьшей регулировкой силы света в ожидании возобновления полетов): оптимальная сила света огней, соответствующая использованию в эксплуатации при преобладающих условиях.</w:t>
      </w:r>
    </w:p>
    <w:bookmarkEnd w:id="80"/>
    <w:bookmarkStart w:name="z96" w:id="81"/>
    <w:p>
      <w:pPr>
        <w:spacing w:after="0"/>
        <w:ind w:left="0"/>
        <w:jc w:val="both"/>
      </w:pPr>
      <w:r>
        <w:rPr>
          <w:rFonts w:ascii="Times New Roman"/>
          <w:b w:val="false"/>
          <w:i w:val="false"/>
          <w:color w:val="000000"/>
          <w:sz w:val="28"/>
        </w:rPr>
        <w:t xml:space="preserve">
      В сводках METAR и SPECI следует указывать дальность видимости на ВПП, основанную на максимальной располагаемой силе света огней на ВПП."; </w:t>
      </w:r>
    </w:p>
    <w:bookmarkEnd w:id="81"/>
    <w:bookmarkStart w:name="z97" w:id="82"/>
    <w:p>
      <w:pPr>
        <w:spacing w:after="0"/>
        <w:ind w:left="0"/>
        <w:jc w:val="both"/>
      </w:pPr>
      <w:r>
        <w:rPr>
          <w:rFonts w:ascii="Times New Roman"/>
          <w:b w:val="false"/>
          <w:i w:val="false"/>
          <w:color w:val="000000"/>
          <w:sz w:val="28"/>
        </w:rPr>
        <w:t>
      дополнить пунктом 199-1 следующего содержания:</w:t>
      </w:r>
    </w:p>
    <w:bookmarkEnd w:id="82"/>
    <w:bookmarkStart w:name="z98" w:id="83"/>
    <w:p>
      <w:pPr>
        <w:spacing w:after="0"/>
        <w:ind w:left="0"/>
        <w:jc w:val="both"/>
      </w:pPr>
      <w:r>
        <w:rPr>
          <w:rFonts w:ascii="Times New Roman"/>
          <w:b w:val="false"/>
          <w:i w:val="false"/>
          <w:color w:val="000000"/>
          <w:sz w:val="28"/>
        </w:rPr>
        <w:t>
      "199-1. Если какой-либо метеорологический элемент из перечисленных: направление и/или скорость приземного ветра, видимость, дальность видимости на ВПП, количество и/или высота нижней границы облаков или вертикальная видимость, температура воздуха и точки росы, значение давления QNH, - в сводке METAR и SPECI временно отсутствует, или его значение считается временно некорректным, он заменяется символом "/" для каждого знака сокращения в текстовом сообщении.";</w:t>
      </w:r>
    </w:p>
    <w:bookmarkEnd w:id="83"/>
    <w:bookmarkStart w:name="z99" w:id="84"/>
    <w:p>
      <w:pPr>
        <w:spacing w:after="0"/>
        <w:ind w:left="0"/>
        <w:jc w:val="both"/>
      </w:pPr>
      <w:r>
        <w:rPr>
          <w:rFonts w:ascii="Times New Roman"/>
          <w:b w:val="false"/>
          <w:i w:val="false"/>
          <w:color w:val="000000"/>
          <w:sz w:val="28"/>
        </w:rPr>
        <w:t>
      дополнить пунктом 204-1 следующего содержания:</w:t>
      </w:r>
    </w:p>
    <w:bookmarkEnd w:id="84"/>
    <w:bookmarkStart w:name="z100" w:id="85"/>
    <w:p>
      <w:pPr>
        <w:spacing w:after="0"/>
        <w:ind w:left="0"/>
        <w:jc w:val="both"/>
      </w:pPr>
      <w:r>
        <w:rPr>
          <w:rFonts w:ascii="Times New Roman"/>
          <w:b w:val="false"/>
          <w:i w:val="false"/>
          <w:color w:val="000000"/>
          <w:sz w:val="28"/>
        </w:rPr>
        <w:t>
      "204-1. Данные наблюдений с борта воздушных судов AIREP SPECIAL передаются по линии передачи данных "воздух – земля". В тех случаях, когда линия передачи данных "воздух – земля" не обеспечивается или ее применение не является целесообразным, данные специальных и других нерегулярных наблюдений с борта воздушных судов в течение полета сообщаются с помощью средств речевой связи.";</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211</w:t>
      </w:r>
      <w:r>
        <w:rPr>
          <w:rFonts w:ascii="Times New Roman"/>
          <w:b w:val="false"/>
          <w:i w:val="false"/>
          <w:color w:val="000000"/>
          <w:sz w:val="28"/>
        </w:rPr>
        <w:t xml:space="preserve"> изложить в следующей редакции:</w:t>
      </w:r>
    </w:p>
    <w:bookmarkStart w:name="z102" w:id="86"/>
    <w:p>
      <w:pPr>
        <w:spacing w:after="0"/>
        <w:ind w:left="0"/>
        <w:jc w:val="both"/>
      </w:pPr>
      <w:r>
        <w:rPr>
          <w:rFonts w:ascii="Times New Roman"/>
          <w:b w:val="false"/>
          <w:i w:val="false"/>
          <w:color w:val="000000"/>
          <w:sz w:val="28"/>
        </w:rPr>
        <w:t>
      "211. При использовании речевой связи специальные донесения с борта, передаваемые экипажем ВС (по линии связи "вниз") содержат следующие элементы образца и описания специального донесения с борта AIREP SPECIAL по линии связи "вниз":</w:t>
      </w:r>
    </w:p>
    <w:bookmarkEnd w:id="86"/>
    <w:bookmarkStart w:name="z103" w:id="87"/>
    <w:p>
      <w:pPr>
        <w:spacing w:after="0"/>
        <w:ind w:left="0"/>
        <w:jc w:val="both"/>
      </w:pPr>
      <w:r>
        <w:rPr>
          <w:rFonts w:ascii="Times New Roman"/>
          <w:b w:val="false"/>
          <w:i w:val="false"/>
          <w:color w:val="000000"/>
          <w:sz w:val="28"/>
        </w:rPr>
        <w:t>
      1) указатель типа сообщения AIREP SPEСIAL;</w:t>
      </w:r>
    </w:p>
    <w:bookmarkEnd w:id="87"/>
    <w:bookmarkStart w:name="z104" w:id="88"/>
    <w:p>
      <w:pPr>
        <w:spacing w:after="0"/>
        <w:ind w:left="0"/>
        <w:jc w:val="both"/>
      </w:pPr>
      <w:r>
        <w:rPr>
          <w:rFonts w:ascii="Times New Roman"/>
          <w:b w:val="false"/>
          <w:i w:val="false"/>
          <w:color w:val="000000"/>
          <w:sz w:val="28"/>
        </w:rPr>
        <w:t>
      2) раздел 1 (информация о местоположении) опознавательный индекс воздушного судна;</w:t>
      </w:r>
    </w:p>
    <w:bookmarkEnd w:id="88"/>
    <w:bookmarkStart w:name="z105" w:id="89"/>
    <w:p>
      <w:pPr>
        <w:spacing w:after="0"/>
        <w:ind w:left="0"/>
        <w:jc w:val="both"/>
      </w:pPr>
      <w:r>
        <w:rPr>
          <w:rFonts w:ascii="Times New Roman"/>
          <w:b w:val="false"/>
          <w:i w:val="false"/>
          <w:color w:val="000000"/>
          <w:sz w:val="28"/>
        </w:rPr>
        <w:t>
      Местоположение или широта и долгота;</w:t>
      </w:r>
    </w:p>
    <w:bookmarkEnd w:id="89"/>
    <w:bookmarkStart w:name="z106" w:id="90"/>
    <w:p>
      <w:pPr>
        <w:spacing w:after="0"/>
        <w:ind w:left="0"/>
        <w:jc w:val="both"/>
      </w:pPr>
      <w:r>
        <w:rPr>
          <w:rFonts w:ascii="Times New Roman"/>
          <w:b w:val="false"/>
          <w:i w:val="false"/>
          <w:color w:val="000000"/>
          <w:sz w:val="28"/>
        </w:rPr>
        <w:t>
      Время: Эшелон или диапазон эшелонов;</w:t>
      </w:r>
    </w:p>
    <w:bookmarkEnd w:id="90"/>
    <w:bookmarkStart w:name="z107" w:id="91"/>
    <w:p>
      <w:pPr>
        <w:spacing w:after="0"/>
        <w:ind w:left="0"/>
        <w:jc w:val="both"/>
      </w:pPr>
      <w:r>
        <w:rPr>
          <w:rFonts w:ascii="Times New Roman"/>
          <w:b w:val="false"/>
          <w:i w:val="false"/>
          <w:color w:val="000000"/>
          <w:sz w:val="28"/>
        </w:rPr>
        <w:t>
      3) раздел 3 (Метеорологическая информация).</w:t>
      </w:r>
    </w:p>
    <w:bookmarkEnd w:id="91"/>
    <w:bookmarkStart w:name="z108" w:id="92"/>
    <w:p>
      <w:pPr>
        <w:spacing w:after="0"/>
        <w:ind w:left="0"/>
        <w:jc w:val="both"/>
      </w:pPr>
      <w:r>
        <w:rPr>
          <w:rFonts w:ascii="Times New Roman"/>
          <w:b w:val="false"/>
          <w:i w:val="false"/>
          <w:color w:val="000000"/>
          <w:sz w:val="28"/>
        </w:rPr>
        <w:t>
      Условия, требующие передачи специального донесения с борта, выбираются из перечня, перечисленного в пункте 204 настоящих Правил.</w:t>
      </w:r>
    </w:p>
    <w:bookmarkEnd w:id="92"/>
    <w:bookmarkStart w:name="z109" w:id="93"/>
    <w:p>
      <w:pPr>
        <w:spacing w:after="0"/>
        <w:ind w:left="0"/>
        <w:jc w:val="both"/>
      </w:pPr>
      <w:r>
        <w:rPr>
          <w:rFonts w:ascii="Times New Roman"/>
          <w:b w:val="false"/>
          <w:i w:val="false"/>
          <w:color w:val="000000"/>
          <w:sz w:val="28"/>
        </w:rPr>
        <w:t>
      Образец и описание специального донесения с борта AIREP SPECIAL, передаваемого ЭВС по линии связи "вниз", представлены в Методическом материале "Специальные наблюдения с борта воздушных судов".";</w:t>
      </w:r>
    </w:p>
    <w:bookmarkEnd w:id="93"/>
    <w:bookmarkStart w:name="z110" w:id="94"/>
    <w:p>
      <w:pPr>
        <w:spacing w:after="0"/>
        <w:ind w:left="0"/>
        <w:jc w:val="both"/>
      </w:pPr>
      <w:r>
        <w:rPr>
          <w:rFonts w:ascii="Times New Roman"/>
          <w:b w:val="false"/>
          <w:i w:val="false"/>
          <w:color w:val="000000"/>
          <w:sz w:val="28"/>
        </w:rPr>
        <w:t>
      дополнить пунктом 216-1 следующего содержания:</w:t>
      </w:r>
    </w:p>
    <w:bookmarkEnd w:id="94"/>
    <w:bookmarkStart w:name="z111" w:id="95"/>
    <w:p>
      <w:pPr>
        <w:spacing w:after="0"/>
        <w:ind w:left="0"/>
        <w:jc w:val="both"/>
      </w:pPr>
      <w:r>
        <w:rPr>
          <w:rFonts w:ascii="Times New Roman"/>
          <w:b w:val="false"/>
          <w:i w:val="false"/>
          <w:color w:val="000000"/>
          <w:sz w:val="28"/>
        </w:rPr>
        <w:t>
      "216-1. Специальные донесения с борта, полученные органами ОВД, ретранслируются соответствующими ОМС (по линии связи "вверх") в надлежащей последовательности и установленном формате, чтобы обеспечить возможность их использования в метеорологических и других ЭВМ.</w:t>
      </w:r>
    </w:p>
    <w:bookmarkEnd w:id="95"/>
    <w:bookmarkStart w:name="z112" w:id="96"/>
    <w:p>
      <w:pPr>
        <w:spacing w:after="0"/>
        <w:ind w:left="0"/>
        <w:jc w:val="both"/>
      </w:pPr>
      <w:r>
        <w:rPr>
          <w:rFonts w:ascii="Times New Roman"/>
          <w:b w:val="false"/>
          <w:i w:val="false"/>
          <w:color w:val="000000"/>
          <w:sz w:val="28"/>
        </w:rPr>
        <w:t xml:space="preserve">
      Условия, перечисленные в </w:t>
      </w:r>
      <w:r>
        <w:rPr>
          <w:rFonts w:ascii="Times New Roman"/>
          <w:b w:val="false"/>
          <w:i w:val="false"/>
          <w:color w:val="000000"/>
          <w:sz w:val="28"/>
        </w:rPr>
        <w:t>пункте 204</w:t>
      </w:r>
      <w:r>
        <w:rPr>
          <w:rFonts w:ascii="Times New Roman"/>
          <w:b w:val="false"/>
          <w:i w:val="false"/>
          <w:color w:val="000000"/>
          <w:sz w:val="28"/>
        </w:rPr>
        <w:t xml:space="preserve"> настоящих Правил, обозначаются соответственно: SEV TURB; SEV ICE; SEV MTW; TS GR; TS; HVY SS; HVY DS; VA CLD; VA; MOD TURB; MOD ICE. </w:t>
      </w:r>
    </w:p>
    <w:bookmarkEnd w:id="96"/>
    <w:bookmarkStart w:name="z113" w:id="97"/>
    <w:p>
      <w:pPr>
        <w:spacing w:after="0"/>
        <w:ind w:left="0"/>
        <w:jc w:val="both"/>
      </w:pPr>
      <w:r>
        <w:rPr>
          <w:rFonts w:ascii="Times New Roman"/>
          <w:b w:val="false"/>
          <w:i w:val="false"/>
          <w:color w:val="000000"/>
          <w:sz w:val="28"/>
        </w:rPr>
        <w:t xml:space="preserve">
      Особо важным является применение для сообщений о специальных донесениях с борта указателя "ARS". </w:t>
      </w:r>
    </w:p>
    <w:bookmarkEnd w:id="97"/>
    <w:bookmarkStart w:name="z114" w:id="98"/>
    <w:p>
      <w:pPr>
        <w:spacing w:after="0"/>
        <w:ind w:left="0"/>
        <w:jc w:val="both"/>
      </w:pPr>
      <w:r>
        <w:rPr>
          <w:rFonts w:ascii="Times New Roman"/>
          <w:b w:val="false"/>
          <w:i w:val="false"/>
          <w:color w:val="000000"/>
          <w:sz w:val="28"/>
        </w:rPr>
        <w:t>
      Образец и описание сообщений ARS, выпускаемых ОМС по линии связи "вверх" о специальных донесениях с борта AIREP SPECIAL, содержится в Приложении 3-1 к настоящим Правилам.";</w:t>
      </w:r>
    </w:p>
    <w:bookmarkEnd w:id="98"/>
    <w:bookmarkStart w:name="z115" w:id="99"/>
    <w:p>
      <w:pPr>
        <w:spacing w:after="0"/>
        <w:ind w:left="0"/>
        <w:jc w:val="both"/>
      </w:pPr>
      <w:r>
        <w:rPr>
          <w:rFonts w:ascii="Times New Roman"/>
          <w:b w:val="false"/>
          <w:i w:val="false"/>
          <w:color w:val="000000"/>
          <w:sz w:val="28"/>
        </w:rPr>
        <w:t>
      дополнить пунктом 216-2 следующего содержания:</w:t>
      </w:r>
    </w:p>
    <w:bookmarkEnd w:id="99"/>
    <w:bookmarkStart w:name="z116" w:id="100"/>
    <w:p>
      <w:pPr>
        <w:spacing w:after="0"/>
        <w:ind w:left="0"/>
        <w:jc w:val="both"/>
      </w:pPr>
      <w:r>
        <w:rPr>
          <w:rFonts w:ascii="Times New Roman"/>
          <w:b w:val="false"/>
          <w:i w:val="false"/>
          <w:color w:val="000000"/>
          <w:sz w:val="28"/>
        </w:rPr>
        <w:t xml:space="preserve">
      "216-2. Сообщения ARS о специальных донесениях с борта AIREP SPECIAL следует передавать по линии связи "вверх" в течение 60 мин после их выпуска."; </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218</w:t>
      </w:r>
      <w:r>
        <w:rPr>
          <w:rFonts w:ascii="Times New Roman"/>
          <w:b w:val="false"/>
          <w:i w:val="false"/>
          <w:color w:val="000000"/>
          <w:sz w:val="28"/>
        </w:rPr>
        <w:t xml:space="preserve"> изложить в следующей редакции:</w:t>
      </w:r>
    </w:p>
    <w:bookmarkStart w:name="z118" w:id="101"/>
    <w:p>
      <w:pPr>
        <w:spacing w:after="0"/>
        <w:ind w:left="0"/>
        <w:jc w:val="both"/>
      </w:pPr>
      <w:r>
        <w:rPr>
          <w:rFonts w:ascii="Times New Roman"/>
          <w:b w:val="false"/>
          <w:i w:val="false"/>
          <w:color w:val="000000"/>
          <w:sz w:val="28"/>
        </w:rPr>
        <w:t xml:space="preserve">
      "218. Сообщения ARS о специальных донесениях с борта воздушных судов AIREP SPECIAL о явлениях, перечисленных в пункте 204 настоящих Правил, и информация SIGMET и AIRMET, направляемые воздушным судам органами ОВД, охватывают часть маршрута в пределах 2 часов полетного времени от местонахождения воздушного судна в данный момент по направлению полета воздушного судна."; </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220</w:t>
      </w:r>
      <w:r>
        <w:rPr>
          <w:rFonts w:ascii="Times New Roman"/>
          <w:b w:val="false"/>
          <w:i w:val="false"/>
          <w:color w:val="000000"/>
          <w:sz w:val="28"/>
        </w:rPr>
        <w:t xml:space="preserve"> изложить в следующей редакции:</w:t>
      </w:r>
    </w:p>
    <w:bookmarkStart w:name="z120" w:id="102"/>
    <w:p>
      <w:pPr>
        <w:spacing w:after="0"/>
        <w:ind w:left="0"/>
        <w:jc w:val="both"/>
      </w:pPr>
      <w:r>
        <w:rPr>
          <w:rFonts w:ascii="Times New Roman"/>
          <w:b w:val="false"/>
          <w:i w:val="false"/>
          <w:color w:val="000000"/>
          <w:sz w:val="28"/>
        </w:rPr>
        <w:t xml:space="preserve">
      "220. Специальные наблюдения с борта за облаком вулканического пепла регистрируются по специальной форме донесений с борта о вулканической деятельности. Полученные донесения включаются в полетную документацию, предназначенную для полетов по маршрутам, которые, по мнению АМО, могут быть затронуты облаками вулканического пепла."; </w:t>
      </w:r>
    </w:p>
    <w:bookmarkEnd w:id="102"/>
    <w:bookmarkStart w:name="z121" w:id="103"/>
    <w:p>
      <w:pPr>
        <w:spacing w:after="0"/>
        <w:ind w:left="0"/>
        <w:jc w:val="both"/>
      </w:pPr>
      <w:r>
        <w:rPr>
          <w:rFonts w:ascii="Times New Roman"/>
          <w:b w:val="false"/>
          <w:i w:val="false"/>
          <w:color w:val="000000"/>
          <w:sz w:val="28"/>
        </w:rPr>
        <w:t>
      дополнить пунктом 220-1 следующего содержания:</w:t>
      </w:r>
    </w:p>
    <w:bookmarkEnd w:id="103"/>
    <w:bookmarkStart w:name="z122" w:id="104"/>
    <w:p>
      <w:pPr>
        <w:spacing w:after="0"/>
        <w:ind w:left="0"/>
        <w:jc w:val="both"/>
      </w:pPr>
      <w:r>
        <w:rPr>
          <w:rFonts w:ascii="Times New Roman"/>
          <w:b w:val="false"/>
          <w:i w:val="false"/>
          <w:color w:val="000000"/>
          <w:sz w:val="28"/>
        </w:rPr>
        <w:t>
      "220-1. Данные специальных наблюдений с борта за вулканической деятельностью, предшествующей извержению, вулканическим извержением или облаком вулканического пепла являются единственным типом донесения с борта, которое требуется представлять после полета и которое регистрируется по специальной форме донесения с борта о вулканической деятельности (МОДЕЛЬ VAR). Экземпляр формы приводится в Добавлении 1 документа PANS-АТМ, Doc 4444. Она включается в полетную документацию, предоставляемую летным экипажам, выполняющим полеты по маршрутам, на которых возможно появление облаков вулканического пепла.";</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124" w:id="105"/>
    <w:p>
      <w:pPr>
        <w:spacing w:after="0"/>
        <w:ind w:left="0"/>
        <w:jc w:val="both"/>
      </w:pPr>
      <w:r>
        <w:rPr>
          <w:rFonts w:ascii="Times New Roman"/>
          <w:b w:val="false"/>
          <w:i w:val="false"/>
          <w:color w:val="000000"/>
          <w:sz w:val="28"/>
        </w:rPr>
        <w:t xml:space="preserve">
      "221. По прибытии воздушного судна на аэродром заполненная форма донесения об облаке вулканического пепла незамедлительно передается АМО эксплуатантом или членом летного экипажа. </w:t>
      </w:r>
    </w:p>
    <w:bookmarkEnd w:id="105"/>
    <w:bookmarkStart w:name="z125" w:id="106"/>
    <w:p>
      <w:pPr>
        <w:spacing w:after="0"/>
        <w:ind w:left="0"/>
        <w:jc w:val="both"/>
      </w:pPr>
      <w:r>
        <w:rPr>
          <w:rFonts w:ascii="Times New Roman"/>
          <w:b w:val="false"/>
          <w:i w:val="false"/>
          <w:color w:val="000000"/>
          <w:sz w:val="28"/>
        </w:rPr>
        <w:t>
      По получении аэродромным метеорологическим органом заполненной формы донесения о вулканической деятельности она должна быть незамедлительно передана ОМС, ответственному за обеспечение метеорологического слежения в районе полетной информации, в котором отмечена вулканическая деятельность.";</w:t>
      </w:r>
    </w:p>
    <w:bookmarkEnd w:id="106"/>
    <w:bookmarkStart w:name="z126" w:id="107"/>
    <w:p>
      <w:pPr>
        <w:spacing w:after="0"/>
        <w:ind w:left="0"/>
        <w:jc w:val="both"/>
      </w:pPr>
      <w:r>
        <w:rPr>
          <w:rFonts w:ascii="Times New Roman"/>
          <w:b w:val="false"/>
          <w:i w:val="false"/>
          <w:color w:val="000000"/>
          <w:sz w:val="28"/>
        </w:rPr>
        <w:t>
      дополнить пунктом 274-1 следующего содержания:</w:t>
      </w:r>
    </w:p>
    <w:bookmarkEnd w:id="107"/>
    <w:bookmarkStart w:name="z127" w:id="108"/>
    <w:p>
      <w:pPr>
        <w:spacing w:after="0"/>
        <w:ind w:left="0"/>
        <w:jc w:val="both"/>
      </w:pPr>
      <w:r>
        <w:rPr>
          <w:rFonts w:ascii="Times New Roman"/>
          <w:b w:val="false"/>
          <w:i w:val="false"/>
          <w:color w:val="000000"/>
          <w:sz w:val="28"/>
        </w:rPr>
        <w:t>
      "274-1. Подготавливаемые в соответствии с региональным аэронавигационным соглашением и для выпуска информации AIRMET зональные прогнозы для полетов, выполняемых на малых высотах, в системе международной аэронавигации, следует предоставлять с использованием основанных на сети Интернет услуг, предоставляемых авиационной фиксированной службой.";</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293</w:t>
      </w:r>
      <w:r>
        <w:rPr>
          <w:rFonts w:ascii="Times New Roman"/>
          <w:b w:val="false"/>
          <w:i w:val="false"/>
          <w:color w:val="000000"/>
          <w:sz w:val="28"/>
        </w:rPr>
        <w:t xml:space="preserve"> изложить в следующей редакции:</w:t>
      </w:r>
    </w:p>
    <w:bookmarkStart w:name="z129" w:id="109"/>
    <w:p>
      <w:pPr>
        <w:spacing w:after="0"/>
        <w:ind w:left="0"/>
        <w:jc w:val="both"/>
      </w:pPr>
      <w:r>
        <w:rPr>
          <w:rFonts w:ascii="Times New Roman"/>
          <w:b w:val="false"/>
          <w:i w:val="false"/>
          <w:color w:val="000000"/>
          <w:sz w:val="28"/>
        </w:rPr>
        <w:t>
      "293. Метеорологические органы используют карты особых явлений погоды ВЦЗП в виде прогнозов SIGWX, выпускаемых четыре раза в день и действующих в течение установленных периодов действия, составляющих 24 ч, после сбора (в 00.00, 06.00,12.00 и 18.00 UTC) синоптических данных, на основе которых разработаны эти прогнозы.</w:t>
      </w:r>
    </w:p>
    <w:bookmarkEnd w:id="109"/>
    <w:bookmarkStart w:name="z130" w:id="110"/>
    <w:p>
      <w:pPr>
        <w:spacing w:after="0"/>
        <w:ind w:left="0"/>
        <w:jc w:val="both"/>
      </w:pPr>
      <w:r>
        <w:rPr>
          <w:rFonts w:ascii="Times New Roman"/>
          <w:b w:val="false"/>
          <w:i w:val="false"/>
          <w:color w:val="000000"/>
          <w:sz w:val="28"/>
        </w:rPr>
        <w:t>
      Составленные на фиксированный момент времени карты SIGWX пригодны для полетов, начинающихся за 3 часа до времени действия данных и заканчивающихся по истечении 3 часов после их периода действия, например, подготовленный ВСЗП прогноз SIGWX, действительный на 1200 UTC, может использоваться для всех полетов между 0900 и 1500 UTC.</w:t>
      </w:r>
    </w:p>
    <w:bookmarkEnd w:id="110"/>
    <w:bookmarkStart w:name="z131" w:id="111"/>
    <w:p>
      <w:pPr>
        <w:spacing w:after="0"/>
        <w:ind w:left="0"/>
        <w:jc w:val="both"/>
      </w:pPr>
      <w:r>
        <w:rPr>
          <w:rFonts w:ascii="Times New Roman"/>
          <w:b w:val="false"/>
          <w:i w:val="false"/>
          <w:color w:val="000000"/>
          <w:sz w:val="28"/>
        </w:rPr>
        <w:t>
      Каждый прогноз распространяется не позднее 7 ч после стандартного времени наблюдения при работе в нормальных условиях и не позднее 9 ч после стандартного времени наблюдения в условиях резервного обслуживания.";</w:t>
      </w:r>
    </w:p>
    <w:bookmarkEnd w:id="111"/>
    <w:bookmarkStart w:name="z132" w:id="112"/>
    <w:p>
      <w:pPr>
        <w:spacing w:after="0"/>
        <w:ind w:left="0"/>
        <w:jc w:val="both"/>
      </w:pPr>
      <w:r>
        <w:rPr>
          <w:rFonts w:ascii="Times New Roman"/>
          <w:b w:val="false"/>
          <w:i w:val="false"/>
          <w:color w:val="000000"/>
          <w:sz w:val="28"/>
        </w:rPr>
        <w:t>
      дополнить пунктом 293-1 следующего содержания:</w:t>
      </w:r>
    </w:p>
    <w:bookmarkEnd w:id="112"/>
    <w:bookmarkStart w:name="z133" w:id="113"/>
    <w:p>
      <w:pPr>
        <w:spacing w:after="0"/>
        <w:ind w:left="0"/>
        <w:jc w:val="both"/>
      </w:pPr>
      <w:r>
        <w:rPr>
          <w:rFonts w:ascii="Times New Roman"/>
          <w:b w:val="false"/>
          <w:i w:val="false"/>
          <w:color w:val="000000"/>
          <w:sz w:val="28"/>
        </w:rPr>
        <w:t>
      "293-1. Прогнозы SIGWX выпускаются в двоичной кодовой форме с использованием кодовой формы BUFR, предписанной ВМО.</w:t>
      </w:r>
    </w:p>
    <w:bookmarkEnd w:id="113"/>
    <w:bookmarkStart w:name="z134" w:id="114"/>
    <w:p>
      <w:pPr>
        <w:spacing w:after="0"/>
        <w:ind w:left="0"/>
        <w:jc w:val="both"/>
      </w:pPr>
      <w:r>
        <w:rPr>
          <w:rFonts w:ascii="Times New Roman"/>
          <w:b w:val="false"/>
          <w:i w:val="false"/>
          <w:color w:val="000000"/>
          <w:sz w:val="28"/>
        </w:rPr>
        <w:t>
      Кодовая форма BUFR приведена в "Наставлении по кодам" (ВМО-№ 306), том I.2, часть В "Двоичные коды".";</w:t>
      </w:r>
    </w:p>
    <w:bookmarkEnd w:id="114"/>
    <w:bookmarkStart w:name="z135" w:id="115"/>
    <w:p>
      <w:pPr>
        <w:spacing w:after="0"/>
        <w:ind w:left="0"/>
        <w:jc w:val="both"/>
      </w:pPr>
      <w:r>
        <w:rPr>
          <w:rFonts w:ascii="Times New Roman"/>
          <w:b w:val="false"/>
          <w:i w:val="false"/>
          <w:color w:val="000000"/>
          <w:sz w:val="28"/>
        </w:rPr>
        <w:t>
      дополнить пунктом 296-1 следующего содержания:</w:t>
      </w:r>
    </w:p>
    <w:bookmarkEnd w:id="115"/>
    <w:bookmarkStart w:name="z136" w:id="116"/>
    <w:p>
      <w:pPr>
        <w:spacing w:after="0"/>
        <w:ind w:left="0"/>
        <w:jc w:val="both"/>
      </w:pPr>
      <w:r>
        <w:rPr>
          <w:rFonts w:ascii="Times New Roman"/>
          <w:b w:val="false"/>
          <w:i w:val="false"/>
          <w:color w:val="000000"/>
          <w:sz w:val="28"/>
        </w:rPr>
        <w:t xml:space="preserve">
      "296-1. Прогнозы ветра, температуры и влажности воздуха на высотах, направления, скорости максимального ветра и его высоты в единицах эшелона полета, высоты тропопаузы в единицах эшелона полета и температуры тропопаузы, районов кучево-дождевых облаков, обледенения и турбулентности и геопотенциальной абсолютной высоты эшелонов полета, подготавливаемые ВЦЗП четыре раза в сутки, действительны на фиксированные сроки, составляющие 6, 9, 12, 15, 18, 21, 24, 27, 30, 33 и 36 ч после сбора (в 00:00, 06:00, 12:00 и 18:00 UTC) синоптических данных, на основе которых разработаны эти прогнозы. </w:t>
      </w:r>
    </w:p>
    <w:bookmarkEnd w:id="116"/>
    <w:bookmarkStart w:name="z137" w:id="117"/>
    <w:p>
      <w:pPr>
        <w:spacing w:after="0"/>
        <w:ind w:left="0"/>
        <w:jc w:val="both"/>
      </w:pPr>
      <w:r>
        <w:rPr>
          <w:rFonts w:ascii="Times New Roman"/>
          <w:b w:val="false"/>
          <w:i w:val="false"/>
          <w:color w:val="000000"/>
          <w:sz w:val="28"/>
        </w:rPr>
        <w:t>
      Каждый прогноз распространяется не позднее 5 ч после стандартного времени наблюдения.";</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298</w:t>
      </w:r>
      <w:r>
        <w:rPr>
          <w:rFonts w:ascii="Times New Roman"/>
          <w:b w:val="false"/>
          <w:i w:val="false"/>
          <w:color w:val="000000"/>
          <w:sz w:val="28"/>
        </w:rPr>
        <w:t xml:space="preserve"> изложить в следующей редакции:</w:t>
      </w:r>
    </w:p>
    <w:bookmarkStart w:name="z139" w:id="118"/>
    <w:p>
      <w:pPr>
        <w:spacing w:after="0"/>
        <w:ind w:left="0"/>
        <w:jc w:val="both"/>
      </w:pPr>
      <w:r>
        <w:rPr>
          <w:rFonts w:ascii="Times New Roman"/>
          <w:b w:val="false"/>
          <w:i w:val="false"/>
          <w:color w:val="000000"/>
          <w:sz w:val="28"/>
        </w:rPr>
        <w:t>
      "298. Прогнозы в узлах регулярной сетки, подготовленные ВЦЗП, содержат:</w:t>
      </w:r>
    </w:p>
    <w:bookmarkEnd w:id="118"/>
    <w:bookmarkStart w:name="z140" w:id="119"/>
    <w:p>
      <w:pPr>
        <w:spacing w:after="0"/>
        <w:ind w:left="0"/>
        <w:jc w:val="both"/>
      </w:pPr>
      <w:r>
        <w:rPr>
          <w:rFonts w:ascii="Times New Roman"/>
          <w:b w:val="false"/>
          <w:i w:val="false"/>
          <w:color w:val="000000"/>
          <w:sz w:val="28"/>
        </w:rPr>
        <w:t>
      1) данные о ветре и температуре для эшелонов полета 50 (850 гПа), 80 (750 гПа), 100 (700 гПа), 140 (600гПа), 180 (500 гПа), 210 (450 гПа), 240 (400 гПа), 270 (350 гПа), 300 (300 гПа), 320 (275 гПа), 340 (250 гПа), 360 (225 гПа), 390 (200 гПа), 410 (175 гПа), 450 (150 гПа) 480 (125 гПа) и 530 (100 гПа);</w:t>
      </w:r>
    </w:p>
    <w:bookmarkEnd w:id="119"/>
    <w:bookmarkStart w:name="z141" w:id="120"/>
    <w:p>
      <w:pPr>
        <w:spacing w:after="0"/>
        <w:ind w:left="0"/>
        <w:jc w:val="both"/>
      </w:pPr>
      <w:r>
        <w:rPr>
          <w:rFonts w:ascii="Times New Roman"/>
          <w:b w:val="false"/>
          <w:i w:val="false"/>
          <w:color w:val="000000"/>
          <w:sz w:val="28"/>
        </w:rPr>
        <w:t>
      2) информацию о высоте тропопаузы в единицах эшелона полета и температуре тропопаузы;</w:t>
      </w:r>
    </w:p>
    <w:bookmarkEnd w:id="120"/>
    <w:bookmarkStart w:name="z142" w:id="121"/>
    <w:p>
      <w:pPr>
        <w:spacing w:after="0"/>
        <w:ind w:left="0"/>
        <w:jc w:val="both"/>
      </w:pPr>
      <w:r>
        <w:rPr>
          <w:rFonts w:ascii="Times New Roman"/>
          <w:b w:val="false"/>
          <w:i w:val="false"/>
          <w:color w:val="000000"/>
          <w:sz w:val="28"/>
        </w:rPr>
        <w:t>
      3) информацию о направлении, скорости максимального ветра и его высоте в единицах эшелона полета;</w:t>
      </w:r>
    </w:p>
    <w:bookmarkEnd w:id="121"/>
    <w:bookmarkStart w:name="z143" w:id="122"/>
    <w:p>
      <w:pPr>
        <w:spacing w:after="0"/>
        <w:ind w:left="0"/>
        <w:jc w:val="both"/>
      </w:pPr>
      <w:r>
        <w:rPr>
          <w:rFonts w:ascii="Times New Roman"/>
          <w:b w:val="false"/>
          <w:i w:val="false"/>
          <w:color w:val="000000"/>
          <w:sz w:val="28"/>
        </w:rPr>
        <w:t>
      4) данные о влажности для эшелонов полета 50 (850 гПа), 80 (750 гПа), 100 (700 гПа), 140 (600 гПа) и 180 (500 гПа);</w:t>
      </w:r>
    </w:p>
    <w:bookmarkEnd w:id="122"/>
    <w:bookmarkStart w:name="z144" w:id="123"/>
    <w:p>
      <w:pPr>
        <w:spacing w:after="0"/>
        <w:ind w:left="0"/>
        <w:jc w:val="both"/>
      </w:pPr>
      <w:r>
        <w:rPr>
          <w:rFonts w:ascii="Times New Roman"/>
          <w:b w:val="false"/>
          <w:i w:val="false"/>
          <w:color w:val="000000"/>
          <w:sz w:val="28"/>
        </w:rPr>
        <w:t>
      5) данные о горизонтальной протяженности и информацию о высоте нижней и верхней границы кучево-дождевых облаков в единицах эшелона полета;</w:t>
      </w:r>
    </w:p>
    <w:bookmarkEnd w:id="123"/>
    <w:bookmarkStart w:name="z145" w:id="124"/>
    <w:p>
      <w:pPr>
        <w:spacing w:after="0"/>
        <w:ind w:left="0"/>
        <w:jc w:val="both"/>
      </w:pPr>
      <w:r>
        <w:rPr>
          <w:rFonts w:ascii="Times New Roman"/>
          <w:b w:val="false"/>
          <w:i w:val="false"/>
          <w:color w:val="000000"/>
          <w:sz w:val="28"/>
        </w:rPr>
        <w:t>
      6) данные об обледенении для слоев, отцентрированных по эшелонам полета 60 (800 гПа), 100 (700 гПа), 140 (600 гПа), 180 (500 гПа), 240 (400 гПа) и 300 (300 гПа);</w:t>
      </w:r>
    </w:p>
    <w:bookmarkEnd w:id="124"/>
    <w:bookmarkStart w:name="z146" w:id="125"/>
    <w:p>
      <w:pPr>
        <w:spacing w:after="0"/>
        <w:ind w:left="0"/>
        <w:jc w:val="both"/>
      </w:pPr>
      <w:r>
        <w:rPr>
          <w:rFonts w:ascii="Times New Roman"/>
          <w:b w:val="false"/>
          <w:i w:val="false"/>
          <w:color w:val="000000"/>
          <w:sz w:val="28"/>
        </w:rPr>
        <w:t>
      Примечание: слои отцентрированные по эшелонам полета, о которых говорится в подпункте 6, имеют толщину, эквивалентную в 100 гПа.</w:t>
      </w:r>
    </w:p>
    <w:bookmarkEnd w:id="125"/>
    <w:bookmarkStart w:name="z147" w:id="126"/>
    <w:p>
      <w:pPr>
        <w:spacing w:after="0"/>
        <w:ind w:left="0"/>
        <w:jc w:val="both"/>
      </w:pPr>
      <w:r>
        <w:rPr>
          <w:rFonts w:ascii="Times New Roman"/>
          <w:b w:val="false"/>
          <w:i w:val="false"/>
          <w:color w:val="000000"/>
          <w:sz w:val="28"/>
        </w:rPr>
        <w:t>
      7) данные о турбулентности для слоев, отцентрированных по эшелонам полета 100 (700 гПа), 140 (600 гПа), 180 (500 гПа), 240 (400 гПа), 270 (350 гПа), 300 (300 гПа), 340 (250 гПа), 390 (200 гПа) и 450 (150 гПа);</w:t>
      </w:r>
    </w:p>
    <w:bookmarkEnd w:id="126"/>
    <w:bookmarkStart w:name="z148" w:id="127"/>
    <w:p>
      <w:pPr>
        <w:spacing w:after="0"/>
        <w:ind w:left="0"/>
        <w:jc w:val="both"/>
      </w:pPr>
      <w:r>
        <w:rPr>
          <w:rFonts w:ascii="Times New Roman"/>
          <w:b w:val="false"/>
          <w:i w:val="false"/>
          <w:color w:val="000000"/>
          <w:sz w:val="28"/>
        </w:rPr>
        <w:t>
      Примечание: слои отцентрированные по эшелонам полета, о которых говорится в подпункте 7, имеют толщину, эквивалентную в 100 гПа, для эшелонов полета ниже 240, и 50 гПа для эшелонов полета 240 и выше.</w:t>
      </w:r>
    </w:p>
    <w:bookmarkEnd w:id="127"/>
    <w:bookmarkStart w:name="z149" w:id="128"/>
    <w:p>
      <w:pPr>
        <w:spacing w:after="0"/>
        <w:ind w:left="0"/>
        <w:jc w:val="both"/>
      </w:pPr>
      <w:r>
        <w:rPr>
          <w:rFonts w:ascii="Times New Roman"/>
          <w:b w:val="false"/>
          <w:i w:val="false"/>
          <w:color w:val="000000"/>
          <w:sz w:val="28"/>
        </w:rPr>
        <w:t>
      Турбулентность, о которой говорится в подпункте 7, охватывает все виды турбулентности, включая турбулентность в ясном небе и в облаках.</w:t>
      </w:r>
    </w:p>
    <w:bookmarkEnd w:id="128"/>
    <w:bookmarkStart w:name="z150" w:id="129"/>
    <w:p>
      <w:pPr>
        <w:spacing w:after="0"/>
        <w:ind w:left="0"/>
        <w:jc w:val="both"/>
      </w:pPr>
      <w:r>
        <w:rPr>
          <w:rFonts w:ascii="Times New Roman"/>
          <w:b w:val="false"/>
          <w:i w:val="false"/>
          <w:color w:val="000000"/>
          <w:sz w:val="28"/>
        </w:rPr>
        <w:t>
      8) данные о геопотенциальной абсолютной высоте для эшелонов полета 50 (850 гПа), 80 (750 гПа), 100 (700 гПа), 140 (600 гПа), 180 (500 гПа), 210 (450 гПа), 240 (400 гПа), 270 (350 гПа), 300 (300 гПа), 320 (275 гПа), 340 (250 гПа), 360 (225 гПа), 390 (200 гПа), 410 (175 гПа),450 (150 гПа) 480 (125 гПа) и 530 (100 гПа).</w:t>
      </w:r>
    </w:p>
    <w:bookmarkEnd w:id="129"/>
    <w:bookmarkStart w:name="z151" w:id="130"/>
    <w:p>
      <w:pPr>
        <w:spacing w:after="0"/>
        <w:ind w:left="0"/>
        <w:jc w:val="both"/>
      </w:pPr>
      <w:r>
        <w:rPr>
          <w:rFonts w:ascii="Times New Roman"/>
          <w:b w:val="false"/>
          <w:i w:val="false"/>
          <w:color w:val="000000"/>
          <w:sz w:val="28"/>
        </w:rPr>
        <w:t>
      Примечание. Конкретные уровни давления (гПа) для пп. 1), 4), 6), 7) и 8) указаны в документе ИКАО Doc 8896 "Руководство по авиационной метеорологии".";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300</w:t>
      </w:r>
      <w:r>
        <w:rPr>
          <w:rFonts w:ascii="Times New Roman"/>
          <w:b w:val="false"/>
          <w:i w:val="false"/>
          <w:color w:val="000000"/>
          <w:sz w:val="28"/>
        </w:rPr>
        <w:t xml:space="preserve"> изложить в следующей редакции:</w:t>
      </w:r>
    </w:p>
    <w:bookmarkStart w:name="z153" w:id="131"/>
    <w:p>
      <w:pPr>
        <w:spacing w:after="0"/>
        <w:ind w:left="0"/>
        <w:jc w:val="both"/>
      </w:pPr>
      <w:r>
        <w:rPr>
          <w:rFonts w:ascii="Times New Roman"/>
          <w:b w:val="false"/>
          <w:i w:val="false"/>
          <w:color w:val="000000"/>
          <w:sz w:val="28"/>
        </w:rPr>
        <w:t>
      "300. Указанные в подпункте 1); 2); 3); 4) и 8) пункта 298, прогнозы в узлах регулярной сетки составляются ВЦЗП с использованием регулярной сетки с горизонтальной разрешающей способностью в 1,25 широты и долготы.</w:t>
      </w:r>
    </w:p>
    <w:bookmarkEnd w:id="131"/>
    <w:bookmarkStart w:name="z154" w:id="132"/>
    <w:p>
      <w:pPr>
        <w:spacing w:after="0"/>
        <w:ind w:left="0"/>
        <w:jc w:val="both"/>
      </w:pPr>
      <w:r>
        <w:rPr>
          <w:rFonts w:ascii="Times New Roman"/>
          <w:b w:val="false"/>
          <w:i w:val="false"/>
          <w:color w:val="000000"/>
          <w:sz w:val="28"/>
        </w:rPr>
        <w:t>
      Вышеупомянутые в подпункте 5); 6); 7) пункта 298, прогнозы в узлах регулярной сетки составляются ВЦЗП с использованием регулярной сетки с горизонтальной разрешающей способностью в 0,25 широты и долготы.";</w:t>
      </w:r>
    </w:p>
    <w:bookmarkEnd w:id="132"/>
    <w:bookmarkStart w:name="z155" w:id="133"/>
    <w:p>
      <w:pPr>
        <w:spacing w:after="0"/>
        <w:ind w:left="0"/>
        <w:jc w:val="both"/>
      </w:pPr>
      <w:r>
        <w:rPr>
          <w:rFonts w:ascii="Times New Roman"/>
          <w:b w:val="false"/>
          <w:i w:val="false"/>
          <w:color w:val="000000"/>
          <w:sz w:val="28"/>
        </w:rPr>
        <w:t>
      дополнить пунктом 320-1 следующего содержания:</w:t>
      </w:r>
    </w:p>
    <w:bookmarkEnd w:id="133"/>
    <w:bookmarkStart w:name="z156" w:id="134"/>
    <w:p>
      <w:pPr>
        <w:spacing w:after="0"/>
        <w:ind w:left="0"/>
        <w:jc w:val="both"/>
      </w:pPr>
      <w:r>
        <w:rPr>
          <w:rFonts w:ascii="Times New Roman"/>
          <w:b w:val="false"/>
          <w:i w:val="false"/>
          <w:color w:val="000000"/>
          <w:sz w:val="28"/>
        </w:rPr>
        <w:t xml:space="preserve">
      "320-1. ОМС в целях обеспечения единообразного предоставления информации SIGMET следует координировать сообщения SIGMET c соседним(и) ОМС, особенно в тех случаях, когда явление погоды по маршруту полета выходит или, как ожидается, выйдет за установленные границы зоны ответственности ОМС. </w:t>
      </w:r>
    </w:p>
    <w:bookmarkEnd w:id="134"/>
    <w:bookmarkStart w:name="z157" w:id="135"/>
    <w:p>
      <w:pPr>
        <w:spacing w:after="0"/>
        <w:ind w:left="0"/>
        <w:jc w:val="both"/>
      </w:pPr>
      <w:r>
        <w:rPr>
          <w:rFonts w:ascii="Times New Roman"/>
          <w:b w:val="false"/>
          <w:i w:val="false"/>
          <w:color w:val="000000"/>
          <w:sz w:val="28"/>
        </w:rPr>
        <w:t>
      Примечание. Инструктивные указания по вопросам двусторонней или многосторонней координации действий между ОМС содержатся в Методических рекомендациях по подготовке, согласованию и использованию сообщений SIGMET и AIRMET, утвержденные ПАНО и согласованные с полномочным метеорологическим органом в соответствии с докуметом ИКАО Doc 8896 "Руководство по авиационной метеорологии".";</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337</w:t>
      </w:r>
      <w:r>
        <w:rPr>
          <w:rFonts w:ascii="Times New Roman"/>
          <w:b w:val="false"/>
          <w:i w:val="false"/>
          <w:color w:val="000000"/>
          <w:sz w:val="28"/>
        </w:rPr>
        <w:t xml:space="preserve"> изложить в следующей редакции:</w:t>
      </w:r>
    </w:p>
    <w:bookmarkStart w:name="z159" w:id="136"/>
    <w:p>
      <w:pPr>
        <w:spacing w:after="0"/>
        <w:ind w:left="0"/>
        <w:jc w:val="both"/>
      </w:pPr>
      <w:r>
        <w:rPr>
          <w:rFonts w:ascii="Times New Roman"/>
          <w:b w:val="false"/>
          <w:i w:val="false"/>
          <w:color w:val="000000"/>
          <w:sz w:val="28"/>
        </w:rPr>
        <w:t xml:space="preserve">
      "337. Предупреждения по аэродрому выпускаются в связи с фактическим или ожидаемым возникновением одного или нескольких нижеследующих явлений и условий: </w:t>
      </w:r>
    </w:p>
    <w:bookmarkEnd w:id="136"/>
    <w:bookmarkStart w:name="z160" w:id="137"/>
    <w:p>
      <w:pPr>
        <w:spacing w:after="0"/>
        <w:ind w:left="0"/>
        <w:jc w:val="both"/>
      </w:pPr>
      <w:r>
        <w:rPr>
          <w:rFonts w:ascii="Times New Roman"/>
          <w:b w:val="false"/>
          <w:i w:val="false"/>
          <w:color w:val="000000"/>
          <w:sz w:val="28"/>
        </w:rPr>
        <w:t xml:space="preserve">
      грозы; </w:t>
      </w:r>
    </w:p>
    <w:bookmarkEnd w:id="137"/>
    <w:bookmarkStart w:name="z161" w:id="138"/>
    <w:p>
      <w:pPr>
        <w:spacing w:after="0"/>
        <w:ind w:left="0"/>
        <w:jc w:val="both"/>
      </w:pPr>
      <w:r>
        <w:rPr>
          <w:rFonts w:ascii="Times New Roman"/>
          <w:b w:val="false"/>
          <w:i w:val="false"/>
          <w:color w:val="000000"/>
          <w:sz w:val="28"/>
        </w:rPr>
        <w:t>
      града;</w:t>
      </w:r>
    </w:p>
    <w:bookmarkEnd w:id="138"/>
    <w:bookmarkStart w:name="z162" w:id="139"/>
    <w:p>
      <w:pPr>
        <w:spacing w:after="0"/>
        <w:ind w:left="0"/>
        <w:jc w:val="both"/>
      </w:pPr>
      <w:r>
        <w:rPr>
          <w:rFonts w:ascii="Times New Roman"/>
          <w:b w:val="false"/>
          <w:i w:val="false"/>
          <w:color w:val="000000"/>
          <w:sz w:val="28"/>
        </w:rPr>
        <w:t>
      сильного и (или) продолжительного снега;</w:t>
      </w:r>
    </w:p>
    <w:bookmarkEnd w:id="139"/>
    <w:bookmarkStart w:name="z163" w:id="140"/>
    <w:p>
      <w:pPr>
        <w:spacing w:after="0"/>
        <w:ind w:left="0"/>
        <w:jc w:val="both"/>
      </w:pPr>
      <w:r>
        <w:rPr>
          <w:rFonts w:ascii="Times New Roman"/>
          <w:b w:val="false"/>
          <w:i w:val="false"/>
          <w:color w:val="000000"/>
          <w:sz w:val="28"/>
        </w:rPr>
        <w:t>
      замерзающих осадков (гололеда);</w:t>
      </w:r>
    </w:p>
    <w:bookmarkEnd w:id="140"/>
    <w:bookmarkStart w:name="z164" w:id="141"/>
    <w:p>
      <w:pPr>
        <w:spacing w:after="0"/>
        <w:ind w:left="0"/>
        <w:jc w:val="both"/>
      </w:pPr>
      <w:r>
        <w:rPr>
          <w:rFonts w:ascii="Times New Roman"/>
          <w:b w:val="false"/>
          <w:i w:val="false"/>
          <w:color w:val="000000"/>
          <w:sz w:val="28"/>
        </w:rPr>
        <w:t>
      замерзающего тумана;</w:t>
      </w:r>
    </w:p>
    <w:bookmarkEnd w:id="141"/>
    <w:bookmarkStart w:name="z165" w:id="142"/>
    <w:p>
      <w:pPr>
        <w:spacing w:after="0"/>
        <w:ind w:left="0"/>
        <w:jc w:val="both"/>
      </w:pPr>
      <w:r>
        <w:rPr>
          <w:rFonts w:ascii="Times New Roman"/>
          <w:b w:val="false"/>
          <w:i w:val="false"/>
          <w:color w:val="000000"/>
          <w:sz w:val="28"/>
        </w:rPr>
        <w:t xml:space="preserve">
      инея или изморози; </w:t>
      </w:r>
    </w:p>
    <w:bookmarkEnd w:id="142"/>
    <w:bookmarkStart w:name="z166" w:id="143"/>
    <w:p>
      <w:pPr>
        <w:spacing w:after="0"/>
        <w:ind w:left="0"/>
        <w:jc w:val="both"/>
      </w:pPr>
      <w:r>
        <w:rPr>
          <w:rFonts w:ascii="Times New Roman"/>
          <w:b w:val="false"/>
          <w:i w:val="false"/>
          <w:color w:val="000000"/>
          <w:sz w:val="28"/>
        </w:rPr>
        <w:t xml:space="preserve">
      шквала, смерча;песчаной или пыльной бури; </w:t>
      </w:r>
    </w:p>
    <w:bookmarkEnd w:id="143"/>
    <w:bookmarkStart w:name="z167" w:id="144"/>
    <w:p>
      <w:pPr>
        <w:spacing w:after="0"/>
        <w:ind w:left="0"/>
        <w:jc w:val="both"/>
      </w:pPr>
      <w:r>
        <w:rPr>
          <w:rFonts w:ascii="Times New Roman"/>
          <w:b w:val="false"/>
          <w:i w:val="false"/>
          <w:color w:val="000000"/>
          <w:sz w:val="28"/>
        </w:rPr>
        <w:t xml:space="preserve">
      поднимающегося песка или пыли;ветра со скоростью 15 м/с и более (с учетом порывов), независимо от направления; </w:t>
      </w:r>
    </w:p>
    <w:bookmarkEnd w:id="144"/>
    <w:bookmarkStart w:name="z168" w:id="145"/>
    <w:p>
      <w:pPr>
        <w:spacing w:after="0"/>
        <w:ind w:left="0"/>
        <w:jc w:val="both"/>
      </w:pPr>
      <w:r>
        <w:rPr>
          <w:rFonts w:ascii="Times New Roman"/>
          <w:b w:val="false"/>
          <w:i w:val="false"/>
          <w:color w:val="000000"/>
          <w:sz w:val="28"/>
        </w:rPr>
        <w:t>
      вулканического пепла или отложения вулканического пепла;</w:t>
      </w:r>
    </w:p>
    <w:bookmarkEnd w:id="145"/>
    <w:bookmarkStart w:name="z169" w:id="146"/>
    <w:p>
      <w:pPr>
        <w:spacing w:after="0"/>
        <w:ind w:left="0"/>
        <w:jc w:val="both"/>
      </w:pPr>
      <w:r>
        <w:rPr>
          <w:rFonts w:ascii="Times New Roman"/>
          <w:b w:val="false"/>
          <w:i w:val="false"/>
          <w:color w:val="000000"/>
          <w:sz w:val="28"/>
        </w:rPr>
        <w:t>
      выброса токсических химических веществ;</w:t>
      </w:r>
    </w:p>
    <w:bookmarkEnd w:id="146"/>
    <w:bookmarkStart w:name="z170" w:id="147"/>
    <w:p>
      <w:pPr>
        <w:spacing w:after="0"/>
        <w:ind w:left="0"/>
        <w:jc w:val="both"/>
      </w:pPr>
      <w:r>
        <w:rPr>
          <w:rFonts w:ascii="Times New Roman"/>
          <w:b w:val="false"/>
          <w:i w:val="false"/>
          <w:color w:val="000000"/>
          <w:sz w:val="28"/>
        </w:rPr>
        <w:t>
      понижения температуры воздуха до минус 30°С и ниже или ее повышения до плюс 35°С и выше;других явлений, согласованных на локальном уровне.";</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391</w:t>
      </w:r>
      <w:r>
        <w:rPr>
          <w:rFonts w:ascii="Times New Roman"/>
          <w:b w:val="false"/>
          <w:i w:val="false"/>
          <w:color w:val="000000"/>
          <w:sz w:val="28"/>
        </w:rPr>
        <w:t xml:space="preserve"> изложить в следующей редакции:</w:t>
      </w:r>
    </w:p>
    <w:bookmarkStart w:name="z172" w:id="148"/>
    <w:p>
      <w:pPr>
        <w:spacing w:after="0"/>
        <w:ind w:left="0"/>
        <w:jc w:val="both"/>
      </w:pPr>
      <w:r>
        <w:rPr>
          <w:rFonts w:ascii="Times New Roman"/>
          <w:b w:val="false"/>
          <w:i w:val="false"/>
          <w:color w:val="000000"/>
          <w:sz w:val="28"/>
        </w:rPr>
        <w:t>
      "391. Для обеспечения единообразия и стандартизации полетной документации, получаемые в рамках ВСЗП данные GRIB и BUFR, декодируются в стандартные карты ВСЗП согласно соответствующим положениям настоящих Правил, а метеорологическое содержание и обозначение составителя прогнозов ВСЗП не изменяются. С 4 ноября 2021 года это также относится к получаемым данным IWXXM.";</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393</w:t>
      </w:r>
      <w:r>
        <w:rPr>
          <w:rFonts w:ascii="Times New Roman"/>
          <w:b w:val="false"/>
          <w:i w:val="false"/>
          <w:color w:val="000000"/>
          <w:sz w:val="28"/>
        </w:rPr>
        <w:t xml:space="preserve"> изложить в следующей редакции:</w:t>
      </w:r>
    </w:p>
    <w:bookmarkStart w:name="z174" w:id="149"/>
    <w:p>
      <w:pPr>
        <w:spacing w:after="0"/>
        <w:ind w:left="0"/>
        <w:jc w:val="both"/>
      </w:pPr>
      <w:r>
        <w:rPr>
          <w:rFonts w:ascii="Times New Roman"/>
          <w:b w:val="false"/>
          <w:i w:val="false"/>
          <w:color w:val="000000"/>
          <w:sz w:val="28"/>
        </w:rPr>
        <w:t>
      "393. Сводки METAR и SPECI (включая прогнозы типа "тренд"), TAF, GAMET, SIGMET, AIRMET и консультативная информация о вулканическом пепле, тропических циклонах и о космической погоде (при наличии) представляются в соответствии с образцами, приведенными в содержании прогнозов GAMET </w:t>
      </w:r>
      <w:r>
        <w:rPr>
          <w:rFonts w:ascii="Times New Roman"/>
          <w:b w:val="false"/>
          <w:i w:val="false"/>
          <w:color w:val="000000"/>
          <w:sz w:val="28"/>
        </w:rPr>
        <w:t>приложения 5</w:t>
      </w:r>
      <w:r>
        <w:rPr>
          <w:rFonts w:ascii="Times New Roman"/>
          <w:b w:val="false"/>
          <w:i w:val="false"/>
          <w:color w:val="000000"/>
          <w:sz w:val="28"/>
        </w:rPr>
        <w:t>, в содержании и порядке элементов сообщений SIGMET и AIRMET </w:t>
      </w:r>
      <w:r>
        <w:rPr>
          <w:rFonts w:ascii="Times New Roman"/>
          <w:b w:val="false"/>
          <w:i w:val="false"/>
          <w:color w:val="000000"/>
          <w:sz w:val="28"/>
        </w:rPr>
        <w:t>приложения 6</w:t>
      </w:r>
      <w:r>
        <w:rPr>
          <w:rFonts w:ascii="Times New Roman"/>
          <w:b w:val="false"/>
          <w:i w:val="false"/>
          <w:color w:val="000000"/>
          <w:sz w:val="28"/>
        </w:rPr>
        <w:t xml:space="preserve">, в обозначениях и сокращениях в образцах карт, используемых в полетной документации </w:t>
      </w:r>
      <w:r>
        <w:rPr>
          <w:rFonts w:ascii="Times New Roman"/>
          <w:b w:val="false"/>
          <w:i w:val="false"/>
          <w:color w:val="000000"/>
          <w:sz w:val="28"/>
        </w:rPr>
        <w:t>приложения 7</w:t>
      </w:r>
      <w:r>
        <w:rPr>
          <w:rFonts w:ascii="Times New Roman"/>
          <w:b w:val="false"/>
          <w:i w:val="false"/>
          <w:color w:val="000000"/>
          <w:sz w:val="28"/>
        </w:rPr>
        <w:t xml:space="preserve">, в образцах консультативной информации о вулканическом пепле, тропических циклонах и о космической погоде приложения 7-1 и в образце для составления сообщений SIGMET и AIRMET </w:t>
      </w:r>
      <w:r>
        <w:rPr>
          <w:rFonts w:ascii="Times New Roman"/>
          <w:b w:val="false"/>
          <w:i w:val="false"/>
          <w:color w:val="000000"/>
          <w:sz w:val="28"/>
        </w:rPr>
        <w:t>приложения 8</w:t>
      </w:r>
      <w:r>
        <w:rPr>
          <w:rFonts w:ascii="Times New Roman"/>
          <w:b w:val="false"/>
          <w:i w:val="false"/>
          <w:color w:val="000000"/>
          <w:sz w:val="28"/>
        </w:rPr>
        <w:t xml:space="preserve"> к настоящим Правилам.</w:t>
      </w:r>
    </w:p>
    <w:bookmarkEnd w:id="149"/>
    <w:bookmarkStart w:name="z175" w:id="150"/>
    <w:p>
      <w:pPr>
        <w:spacing w:after="0"/>
        <w:ind w:left="0"/>
        <w:jc w:val="both"/>
      </w:pPr>
      <w:r>
        <w:rPr>
          <w:rFonts w:ascii="Times New Roman"/>
          <w:b w:val="false"/>
          <w:i w:val="false"/>
          <w:color w:val="000000"/>
          <w:sz w:val="28"/>
        </w:rPr>
        <w:t>
      Такая метеорологическая информация, полученная от других метеорологических органов, включается в полетную документацию без изменений.";</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500</w:t>
      </w:r>
      <w:r>
        <w:rPr>
          <w:rFonts w:ascii="Times New Roman"/>
          <w:b w:val="false"/>
          <w:i w:val="false"/>
          <w:color w:val="000000"/>
          <w:sz w:val="28"/>
        </w:rPr>
        <w:t xml:space="preserve"> изложить в следующей редакции:</w:t>
      </w:r>
    </w:p>
    <w:bookmarkStart w:name="z177" w:id="151"/>
    <w:p>
      <w:pPr>
        <w:spacing w:after="0"/>
        <w:ind w:left="0"/>
        <w:jc w:val="both"/>
      </w:pPr>
      <w:r>
        <w:rPr>
          <w:rFonts w:ascii="Times New Roman"/>
          <w:b w:val="false"/>
          <w:i w:val="false"/>
          <w:color w:val="000000"/>
          <w:sz w:val="28"/>
        </w:rPr>
        <w:t>
      "500. Метеорологические бюллетени, содержащие оперативную метеорологическую информацию, передаются с помощью средств авиационной фиксированной службы (AFS). Время их передачи должно составлять менее 5 минут.";</w:t>
      </w:r>
    </w:p>
    <w:bookmarkEnd w:id="151"/>
    <w:bookmarkStart w:name="z178"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0" w:id="153"/>
    <w:p>
      <w:pPr>
        <w:spacing w:after="0"/>
        <w:ind w:left="0"/>
        <w:jc w:val="both"/>
      </w:pPr>
      <w:r>
        <w:rPr>
          <w:rFonts w:ascii="Times New Roman"/>
          <w:b w:val="false"/>
          <w:i w:val="false"/>
          <w:color w:val="000000"/>
          <w:sz w:val="28"/>
        </w:rPr>
        <w:t>
      "Каждое метеорологическое оборудование имеет эксплуатационную документацию, в соответствии с которой производится его эксплуатация в пределах установленного срока службы.</w:t>
      </w:r>
    </w:p>
    <w:bookmarkEnd w:id="153"/>
    <w:bookmarkStart w:name="z181" w:id="154"/>
    <w:p>
      <w:pPr>
        <w:spacing w:after="0"/>
        <w:ind w:left="0"/>
        <w:jc w:val="both"/>
      </w:pPr>
      <w:r>
        <w:rPr>
          <w:rFonts w:ascii="Times New Roman"/>
          <w:b w:val="false"/>
          <w:i w:val="false"/>
          <w:color w:val="000000"/>
          <w:sz w:val="28"/>
        </w:rPr>
        <w:t>
      Примечание: По окончанию срока службы метеорологического оборудования, дальнейшая эксплуатация производится, согласно методического/инструктивного материала, разработанного и утвержденного ПАНО, либо заменяется новым оборудованием.";</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83" w:id="155"/>
    <w:p>
      <w:pPr>
        <w:spacing w:after="0"/>
        <w:ind w:left="0"/>
        <w:jc w:val="both"/>
      </w:pPr>
      <w:r>
        <w:rPr>
          <w:rFonts w:ascii="Times New Roman"/>
          <w:b w:val="false"/>
          <w:i w:val="false"/>
          <w:color w:val="000000"/>
          <w:sz w:val="28"/>
        </w:rPr>
        <w:t>
      "7. Измерители видимости устанавливаются: датчики видимости - в зонах взлета и посадки ВС на удалении 300 ± 200 метров от концов ВПП в сторону середины, и у середины ВПП (±100 метров от траверза середины), на расстоянии не более 120 метров от осевой линии ВПП на высоте около 2,5 метров относительно уровня порога ВПП, указатели (пульты управления), регистраторы - в рабочих помещениях метеонаблюдателей.</w:t>
      </w:r>
    </w:p>
    <w:bookmarkEnd w:id="155"/>
    <w:bookmarkStart w:name="z184" w:id="156"/>
    <w:p>
      <w:pPr>
        <w:spacing w:after="0"/>
        <w:ind w:left="0"/>
        <w:jc w:val="both"/>
      </w:pPr>
      <w:r>
        <w:rPr>
          <w:rFonts w:ascii="Times New Roman"/>
          <w:b w:val="false"/>
          <w:i w:val="false"/>
          <w:color w:val="000000"/>
          <w:sz w:val="28"/>
        </w:rPr>
        <w:t>
      Примечание: При наличии смещенного порога ВПП, датчики видимости устанавливаются на удалении 300 ± 200 метров от смещенного порога ВПП. При этом ПАНО обеспечивает репрезентативные наблюдения за видимостью.";</w:t>
      </w:r>
    </w:p>
    <w:bookmarkEnd w:id="156"/>
    <w:bookmarkStart w:name="z185" w:id="157"/>
    <w:p>
      <w:pPr>
        <w:spacing w:after="0"/>
        <w:ind w:left="0"/>
        <w:jc w:val="both"/>
      </w:pPr>
      <w:r>
        <w:rPr>
          <w:rFonts w:ascii="Times New Roman"/>
          <w:b w:val="false"/>
          <w:i w:val="false"/>
          <w:color w:val="000000"/>
          <w:sz w:val="28"/>
        </w:rPr>
        <w:t>
      Таблицу 1 изложить в следующей редакции:</w:t>
      </w:r>
    </w:p>
    <w:bookmarkEnd w:id="157"/>
    <w:bookmarkStart w:name="z186" w:id="158"/>
    <w:p>
      <w:pPr>
        <w:spacing w:after="0"/>
        <w:ind w:left="0"/>
        <w:jc w:val="both"/>
      </w:pPr>
      <w:r>
        <w:rPr>
          <w:rFonts w:ascii="Times New Roman"/>
          <w:b w:val="false"/>
          <w:i w:val="false"/>
          <w:color w:val="000000"/>
          <w:sz w:val="28"/>
        </w:rPr>
        <w:t>
      "Минимальный состав метеорологического оборудования в зависимости от длины ВПП (длина ВПП указана в стандартных условиях) для аэродромов с кодовым обозначением 4, 3, 2, 1 (ВПП классов А, Б, В, Г, Д, Е)</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5"/>
        <w:gridCol w:w="3159"/>
        <w:gridCol w:w="4163"/>
        <w:gridCol w:w="3383"/>
      </w:tblGrid>
      <w:tr>
        <w:trPr>
          <w:trHeight w:val="30" w:hRule="atLeast"/>
        </w:trPr>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Метеорологическое оборудование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ВПП в стандартных условиях/ Кодовый номер аэродрома (ВПП (направления) захода на посадку по приборам и необорудованные ВПП классов)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 метров и более, кодовый номер 4 (ВПП класс А, Б, В)</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метров до 1800 метров, кодовый номер 2,3 (ВПП класс Г, Д)</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800 метров до 500 метров, кодовый номер 1 (ВПП класс Е)</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Датчики метеорологической дальности видимости, комплект:</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двух направлений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 них 3 резерв1,3</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Щиты - ориентиры видимости, комплект:</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двух направлений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Измерители высоты нижней границы облаков (вертикальной видимости)</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и двух направлений взлета и посадки ВПП, комплект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резерв5,9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резерв5,9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Дистанционные измерители высоты нижней границы облаков (вертикальной видимости)</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_5</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двух направлений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резерв9</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Измерители параметров ветра, комплект</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резерв6</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двух направлений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 них 2 резерв6</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Измерители атмосферного давления (для аэродрома)</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одного направления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двух направлений взлета и посадки ВПП</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них 1 резерв</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Измерители температуры и влажности воздуха (для аэродрома)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Средства отображения метеорологической информации (блоки индикации)</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пунктами 16 и 32 настоящего Приложения</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пунктами 16 и 32 настоящего Приложения</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пунктами 16 и 32 настоящего Приложения</w:t>
            </w:r>
          </w:p>
        </w:tc>
      </w:tr>
      <w:tr>
        <w:trPr>
          <w:trHeight w:val="30" w:hRule="atLeast"/>
        </w:trPr>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МРЛ7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59"/>
    <w:p>
      <w:pPr>
        <w:spacing w:after="0"/>
        <w:ind w:left="0"/>
        <w:jc w:val="both"/>
      </w:pPr>
      <w:r>
        <w:rPr>
          <w:rFonts w:ascii="Times New Roman"/>
          <w:b w:val="false"/>
          <w:i w:val="false"/>
          <w:color w:val="000000"/>
          <w:sz w:val="28"/>
        </w:rPr>
        <w:t>
      Примечания:</w:t>
      </w:r>
    </w:p>
    <w:bookmarkEnd w:id="159"/>
    <w:bookmarkStart w:name="z188" w:id="160"/>
    <w:p>
      <w:pPr>
        <w:spacing w:after="0"/>
        <w:ind w:left="0"/>
        <w:jc w:val="both"/>
      </w:pPr>
      <w:r>
        <w:rPr>
          <w:rFonts w:ascii="Times New Roman"/>
          <w:b w:val="false"/>
          <w:i w:val="false"/>
          <w:color w:val="000000"/>
          <w:sz w:val="28"/>
        </w:rPr>
        <w:t>
      1В качестве резерва измерителей-регистраторов МДВ допускается установка щитов - ориентиров видимости (по 1 комплекту для каждого направления взлета посадки ВПП).</w:t>
      </w:r>
    </w:p>
    <w:bookmarkEnd w:id="160"/>
    <w:bookmarkStart w:name="z189" w:id="161"/>
    <w:p>
      <w:pPr>
        <w:spacing w:after="0"/>
        <w:ind w:left="0"/>
        <w:jc w:val="both"/>
      </w:pPr>
      <w:r>
        <w:rPr>
          <w:rFonts w:ascii="Times New Roman"/>
          <w:b w:val="false"/>
          <w:i w:val="false"/>
          <w:color w:val="000000"/>
          <w:sz w:val="28"/>
        </w:rPr>
        <w:t>
      2Измерители-регистраторы МДВ для направлений взлета и посадки ВПП класса Г, Д являются рекомендуемыми.</w:t>
      </w:r>
    </w:p>
    <w:bookmarkEnd w:id="161"/>
    <w:bookmarkStart w:name="z190" w:id="162"/>
    <w:p>
      <w:pPr>
        <w:spacing w:after="0"/>
        <w:ind w:left="0"/>
        <w:jc w:val="both"/>
      </w:pPr>
      <w:r>
        <w:rPr>
          <w:rFonts w:ascii="Times New Roman"/>
          <w:b w:val="false"/>
          <w:i w:val="false"/>
          <w:color w:val="000000"/>
          <w:sz w:val="28"/>
        </w:rPr>
        <w:t>
      Если установлены измерители – регистраторы МДВ, в качестве резерва могут устанавливаться щиты – ориентиры видимости.</w:t>
      </w:r>
    </w:p>
    <w:bookmarkEnd w:id="162"/>
    <w:bookmarkStart w:name="z191" w:id="163"/>
    <w:p>
      <w:pPr>
        <w:spacing w:after="0"/>
        <w:ind w:left="0"/>
        <w:jc w:val="both"/>
      </w:pPr>
      <w:r>
        <w:rPr>
          <w:rFonts w:ascii="Times New Roman"/>
          <w:b w:val="false"/>
          <w:i w:val="false"/>
          <w:color w:val="000000"/>
          <w:sz w:val="28"/>
        </w:rPr>
        <w:t>
      3На ВПП классов А, Б, В при фактической длине полосы 1800 м допускается устанавливать четыре измерителя-регистратора МДВ.</w:t>
      </w:r>
    </w:p>
    <w:bookmarkEnd w:id="163"/>
    <w:bookmarkStart w:name="z192" w:id="164"/>
    <w:p>
      <w:pPr>
        <w:spacing w:after="0"/>
        <w:ind w:left="0"/>
        <w:jc w:val="both"/>
      </w:pPr>
      <w:r>
        <w:rPr>
          <w:rFonts w:ascii="Times New Roman"/>
          <w:b w:val="false"/>
          <w:i w:val="false"/>
          <w:color w:val="000000"/>
          <w:sz w:val="28"/>
        </w:rPr>
        <w:t>
      4На ВПП, где имеются измерители-регистраторы МДВ, щиты - ориентиры видимости могут не устанавливаться.</w:t>
      </w:r>
    </w:p>
    <w:bookmarkEnd w:id="164"/>
    <w:bookmarkStart w:name="z193" w:id="165"/>
    <w:p>
      <w:pPr>
        <w:spacing w:after="0"/>
        <w:ind w:left="0"/>
        <w:jc w:val="both"/>
      </w:pPr>
      <w:r>
        <w:rPr>
          <w:rFonts w:ascii="Times New Roman"/>
          <w:b w:val="false"/>
          <w:i w:val="false"/>
          <w:color w:val="000000"/>
          <w:sz w:val="28"/>
        </w:rPr>
        <w:t>
      5На ВПП классов Г, Д и Е для каждого направления посадки, оборудованного для захода на посадку по приборам, в состав оборудования рекомендуется включать дистанционные измерители ВНГО (вертикальной видимости). В этом случае измерители ВНГО из состава метеорологического оборудования исключаются.</w:t>
      </w:r>
    </w:p>
    <w:bookmarkEnd w:id="165"/>
    <w:bookmarkStart w:name="z194" w:id="166"/>
    <w:p>
      <w:pPr>
        <w:spacing w:after="0"/>
        <w:ind w:left="0"/>
        <w:jc w:val="both"/>
      </w:pPr>
      <w:r>
        <w:rPr>
          <w:rFonts w:ascii="Times New Roman"/>
          <w:b w:val="false"/>
          <w:i w:val="false"/>
          <w:color w:val="000000"/>
          <w:sz w:val="28"/>
        </w:rPr>
        <w:t>
      6Резервирование измерителей параметров ветра является рекомендуемым.</w:t>
      </w:r>
    </w:p>
    <w:bookmarkEnd w:id="166"/>
    <w:bookmarkStart w:name="z195" w:id="167"/>
    <w:p>
      <w:pPr>
        <w:spacing w:after="0"/>
        <w:ind w:left="0"/>
        <w:jc w:val="both"/>
      </w:pPr>
      <w:r>
        <w:rPr>
          <w:rFonts w:ascii="Times New Roman"/>
          <w:b w:val="false"/>
          <w:i w:val="false"/>
          <w:color w:val="000000"/>
          <w:sz w:val="28"/>
        </w:rPr>
        <w:t>
      7Допускается использование метеорологической радиолокационной информации, полученной от МРЛ, расположенных в радиусе 50 километров от аэродрома, эксплуатируемых другими метеорологическими органами.</w:t>
      </w:r>
    </w:p>
    <w:bookmarkEnd w:id="167"/>
    <w:bookmarkStart w:name="z196" w:id="168"/>
    <w:p>
      <w:pPr>
        <w:spacing w:after="0"/>
        <w:ind w:left="0"/>
        <w:jc w:val="both"/>
      </w:pPr>
      <w:r>
        <w:rPr>
          <w:rFonts w:ascii="Times New Roman"/>
          <w:b w:val="false"/>
          <w:i w:val="false"/>
          <w:color w:val="000000"/>
          <w:sz w:val="28"/>
        </w:rPr>
        <w:t>
      8До 1 января 2021 года рекомендуется в состав метеорологического оборудования аэродромов включать метеорологический радиолокатор (МРЛ).</w:t>
      </w:r>
    </w:p>
    <w:bookmarkEnd w:id="168"/>
    <w:bookmarkStart w:name="z197" w:id="169"/>
    <w:p>
      <w:pPr>
        <w:spacing w:after="0"/>
        <w:ind w:left="0"/>
        <w:jc w:val="both"/>
      </w:pPr>
      <w:r>
        <w:rPr>
          <w:rFonts w:ascii="Times New Roman"/>
          <w:b w:val="false"/>
          <w:i w:val="false"/>
          <w:color w:val="000000"/>
          <w:sz w:val="28"/>
        </w:rPr>
        <w:t>
      С 1 января 2021 года метеорологический радиолокатор является обязательным в составе метеорологического оборудования.</w:t>
      </w:r>
    </w:p>
    <w:bookmarkEnd w:id="169"/>
    <w:bookmarkStart w:name="z198" w:id="170"/>
    <w:p>
      <w:pPr>
        <w:spacing w:after="0"/>
        <w:ind w:left="0"/>
        <w:jc w:val="both"/>
      </w:pPr>
      <w:r>
        <w:rPr>
          <w:rFonts w:ascii="Times New Roman"/>
          <w:b w:val="false"/>
          <w:i w:val="false"/>
          <w:color w:val="000000"/>
          <w:sz w:val="28"/>
        </w:rPr>
        <w:t>
      9Резервирование измерителей параметров ВНГО является рекомендуемым.";</w:t>
      </w:r>
    </w:p>
    <w:bookmarkEnd w:id="170"/>
    <w:bookmarkStart w:name="z199" w:id="171"/>
    <w:p>
      <w:pPr>
        <w:spacing w:after="0"/>
        <w:ind w:left="0"/>
        <w:jc w:val="both"/>
      </w:pPr>
      <w:r>
        <w:rPr>
          <w:rFonts w:ascii="Times New Roman"/>
          <w:b w:val="false"/>
          <w:i w:val="false"/>
          <w:color w:val="000000"/>
          <w:sz w:val="28"/>
        </w:rPr>
        <w:t xml:space="preserve">
      дополнить приложениями 3-1, 7-1 в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201" w:id="172"/>
    <w:p>
      <w:pPr>
        <w:spacing w:after="0"/>
        <w:ind w:left="0"/>
        <w:jc w:val="both"/>
      </w:pPr>
      <w:r>
        <w:rPr>
          <w:rFonts w:ascii="Times New Roman"/>
          <w:b w:val="false"/>
          <w:i w:val="false"/>
          <w:color w:val="000000"/>
          <w:sz w:val="28"/>
        </w:rPr>
        <w:t>
      2. Комитету гражданской авиации Министерства индустрии и инфраструктурного развития Республики Казахстан обеспечить:</w:t>
      </w:r>
    </w:p>
    <w:bookmarkEnd w:id="172"/>
    <w:bookmarkStart w:name="z202" w:id="17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3"/>
    <w:bookmarkStart w:name="z203" w:id="17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индустрии и инфраструктурного развития Республики Казахстан.</w:t>
      </w:r>
    </w:p>
    <w:bookmarkEnd w:id="174"/>
    <w:bookmarkStart w:name="z204" w:id="17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индустрии и инфраструктурного развития Республики Казахстан.</w:t>
      </w:r>
    </w:p>
    <w:bookmarkEnd w:id="175"/>
    <w:bookmarkStart w:name="z205" w:id="17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7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Министра индустрии и инфраструктурного развития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2020 года № 591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 xml:space="preserve">к Правилам метеорологического обеспечения </w:t>
            </w:r>
            <w:r>
              <w:br/>
            </w:r>
            <w:r>
              <w:rPr>
                <w:rFonts w:ascii="Times New Roman"/>
                <w:b w:val="false"/>
                <w:i w:val="false"/>
                <w:color w:val="000000"/>
                <w:sz w:val="20"/>
              </w:rPr>
              <w:t>гражданской авиации</w:t>
            </w:r>
          </w:p>
        </w:tc>
      </w:tr>
    </w:tbl>
    <w:bookmarkStart w:name="z210" w:id="177"/>
    <w:p>
      <w:pPr>
        <w:spacing w:after="0"/>
        <w:ind w:left="0"/>
        <w:jc w:val="left"/>
      </w:pPr>
      <w:r>
        <w:rPr>
          <w:rFonts w:ascii="Times New Roman"/>
          <w:b/>
          <w:i w:val="false"/>
          <w:color w:val="000000"/>
        </w:rPr>
        <w:t xml:space="preserve"> "Образец и описание сообщений ARS, выпускаемых ОМС по линии связи "вверх", о специальных донесениях с борта AIREP SPECIAL"</w:t>
      </w:r>
    </w:p>
    <w:bookmarkEnd w:id="177"/>
    <w:bookmarkStart w:name="z211" w:id="178"/>
    <w:p>
      <w:pPr>
        <w:spacing w:after="0"/>
        <w:ind w:left="0"/>
        <w:jc w:val="both"/>
      </w:pPr>
      <w:r>
        <w:rPr>
          <w:rFonts w:ascii="Times New Roman"/>
          <w:b w:val="false"/>
          <w:i w:val="false"/>
          <w:color w:val="000000"/>
          <w:sz w:val="28"/>
        </w:rPr>
        <w:t>
      1. Заголовок специальных сообщений ARS</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0"/>
        <w:gridCol w:w="2251"/>
        <w:gridCol w:w="7389"/>
      </w:tblGrid>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T1T2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типа данных</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UA - для AIREP</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A1A2</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страны или территории</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 Республика Казахстан</w:t>
            </w:r>
          </w:p>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бюллетеня</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9"/>
          <w:p>
            <w:pPr>
              <w:spacing w:after="20"/>
              <w:ind w:left="20"/>
              <w:jc w:val="both"/>
            </w:pPr>
            <w:r>
              <w:rPr>
                <w:rFonts w:ascii="Times New Roman"/>
                <w:b w:val="false"/>
                <w:i w:val="false"/>
                <w:color w:val="000000"/>
                <w:sz w:val="20"/>
              </w:rPr>
              <w:t>
ii = 60-69 специальные сообщения с борта ВС о явлениях/условиях погоды, за исключением вулканического пепла</w:t>
            </w:r>
            <w:r>
              <w:br/>
            </w:r>
            <w:r>
              <w:rPr>
                <w:rFonts w:ascii="Times New Roman"/>
                <w:b w:val="false"/>
                <w:i w:val="false"/>
                <w:color w:val="000000"/>
                <w:sz w:val="20"/>
              </w:rPr>
              <w:t>
ii = 70-79 специальные сообщения с борта ВС о вулканическом пепле</w:t>
            </w:r>
          </w:p>
          <w:bookmarkEnd w:id="179"/>
        </w:tc>
      </w:tr>
      <w:tr>
        <w:trPr>
          <w:trHeight w:val="30" w:hRule="atLeast"/>
        </w:trPr>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ИКАО местоположения центра связи, рассылающего данное сообщение</w:t>
            </w:r>
          </w:p>
        </w:tc>
        <w:tc>
          <w:tcPr>
            <w:tcW w:w="7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СССС</w:t>
            </w:r>
          </w:p>
        </w:tc>
      </w:tr>
    </w:tbl>
    <w:bookmarkStart w:name="z213" w:id="180"/>
    <w:p>
      <w:pPr>
        <w:spacing w:after="0"/>
        <w:ind w:left="0"/>
        <w:jc w:val="both"/>
      </w:pPr>
      <w:r>
        <w:rPr>
          <w:rFonts w:ascii="Times New Roman"/>
          <w:b w:val="false"/>
          <w:i w:val="false"/>
          <w:color w:val="000000"/>
          <w:sz w:val="28"/>
        </w:rPr>
        <w:t>
      2. Вторая строка специальных сообщений ARS</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6"/>
        <w:gridCol w:w="1283"/>
        <w:gridCol w:w="7308"/>
        <w:gridCol w:w="2403"/>
      </w:tblGrid>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сообщения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сообщения</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ARS</w:t>
            </w:r>
          </w:p>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воздушного судна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Радиотелефонный позывной воздушного судна</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1"/>
          <w:p>
            <w:pPr>
              <w:spacing w:after="20"/>
              <w:ind w:left="20"/>
              <w:jc w:val="both"/>
            </w:pPr>
            <w:r>
              <w:rPr>
                <w:rFonts w:ascii="Times New Roman"/>
                <w:b w:val="false"/>
                <w:i w:val="false"/>
                <w:color w:val="000000"/>
                <w:sz w:val="20"/>
              </w:rPr>
              <w:t>
РАА101,</w:t>
            </w:r>
            <w:r>
              <w:br/>
            </w:r>
            <w:r>
              <w:rPr>
                <w:rFonts w:ascii="Times New Roman"/>
                <w:b w:val="false"/>
                <w:i w:val="false"/>
                <w:color w:val="000000"/>
                <w:sz w:val="20"/>
              </w:rPr>
              <w:t>
VA812</w:t>
            </w:r>
          </w:p>
          <w:bookmarkEnd w:id="181"/>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явление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наблюдаемого явления, служащего причиной составления специального донесения с борта</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2"/>
          <w:p>
            <w:pPr>
              <w:spacing w:after="20"/>
              <w:ind w:left="20"/>
              <w:jc w:val="both"/>
            </w:pPr>
            <w:r>
              <w:rPr>
                <w:rFonts w:ascii="Times New Roman"/>
                <w:b w:val="false"/>
                <w:i w:val="false"/>
                <w:color w:val="000000"/>
                <w:sz w:val="20"/>
              </w:rPr>
              <w:t xml:space="preserve">
TS </w:t>
            </w:r>
            <w:r>
              <w:br/>
            </w:r>
            <w:r>
              <w:rPr>
                <w:rFonts w:ascii="Times New Roman"/>
                <w:b w:val="false"/>
                <w:i w:val="false"/>
                <w:color w:val="000000"/>
                <w:sz w:val="20"/>
              </w:rPr>
              <w:t>
</w:t>
            </w:r>
            <w:r>
              <w:rPr>
                <w:rFonts w:ascii="Times New Roman"/>
                <w:b w:val="false"/>
                <w:i w:val="false"/>
                <w:color w:val="000000"/>
                <w:sz w:val="20"/>
              </w:rPr>
              <w:t xml:space="preserve">TSGR </w:t>
            </w:r>
            <w:r>
              <w:br/>
            </w:r>
            <w:r>
              <w:rPr>
                <w:rFonts w:ascii="Times New Roman"/>
                <w:b w:val="false"/>
                <w:i w:val="false"/>
                <w:color w:val="000000"/>
                <w:sz w:val="20"/>
              </w:rPr>
              <w:t>
</w:t>
            </w:r>
            <w:r>
              <w:rPr>
                <w:rFonts w:ascii="Times New Roman"/>
                <w:b w:val="false"/>
                <w:i w:val="false"/>
                <w:color w:val="000000"/>
                <w:sz w:val="20"/>
              </w:rPr>
              <w:t xml:space="preserve">SEV TURB </w:t>
            </w:r>
            <w:r>
              <w:br/>
            </w:r>
            <w:r>
              <w:rPr>
                <w:rFonts w:ascii="Times New Roman"/>
                <w:b w:val="false"/>
                <w:i w:val="false"/>
                <w:color w:val="000000"/>
                <w:sz w:val="20"/>
              </w:rPr>
              <w:t>
</w:t>
            </w:r>
            <w:r>
              <w:rPr>
                <w:rFonts w:ascii="Times New Roman"/>
                <w:b w:val="false"/>
                <w:i w:val="false"/>
                <w:color w:val="000000"/>
                <w:sz w:val="20"/>
              </w:rPr>
              <w:t xml:space="preserve">SEV ICE </w:t>
            </w:r>
            <w:r>
              <w:br/>
            </w:r>
            <w:r>
              <w:rPr>
                <w:rFonts w:ascii="Times New Roman"/>
                <w:b w:val="false"/>
                <w:i w:val="false"/>
                <w:color w:val="000000"/>
                <w:sz w:val="20"/>
              </w:rPr>
              <w:t>
</w:t>
            </w:r>
            <w:r>
              <w:rPr>
                <w:rFonts w:ascii="Times New Roman"/>
                <w:b w:val="false"/>
                <w:i w:val="false"/>
                <w:color w:val="000000"/>
                <w:sz w:val="20"/>
              </w:rPr>
              <w:t xml:space="preserve">SEV MTW </w:t>
            </w:r>
            <w:r>
              <w:br/>
            </w:r>
            <w:r>
              <w:rPr>
                <w:rFonts w:ascii="Times New Roman"/>
                <w:b w:val="false"/>
                <w:i w:val="false"/>
                <w:color w:val="000000"/>
                <w:sz w:val="20"/>
              </w:rPr>
              <w:t>
</w:t>
            </w:r>
            <w:r>
              <w:rPr>
                <w:rFonts w:ascii="Times New Roman"/>
                <w:b w:val="false"/>
                <w:i w:val="false"/>
                <w:color w:val="000000"/>
                <w:sz w:val="20"/>
              </w:rPr>
              <w:t>HVY SS</w:t>
            </w:r>
            <w:r>
              <w:br/>
            </w:r>
            <w:r>
              <w:rPr>
                <w:rFonts w:ascii="Times New Roman"/>
                <w:b w:val="false"/>
                <w:i w:val="false"/>
                <w:color w:val="000000"/>
                <w:sz w:val="20"/>
              </w:rPr>
              <w:t>
</w:t>
            </w:r>
            <w:r>
              <w:rPr>
                <w:rFonts w:ascii="Times New Roman"/>
                <w:b w:val="false"/>
                <w:i w:val="false"/>
                <w:color w:val="000000"/>
                <w:sz w:val="20"/>
              </w:rPr>
              <w:t>HVY DS</w:t>
            </w:r>
            <w:r>
              <w:br/>
            </w:r>
            <w:r>
              <w:rPr>
                <w:rFonts w:ascii="Times New Roman"/>
                <w:b w:val="false"/>
                <w:i w:val="false"/>
                <w:color w:val="000000"/>
                <w:sz w:val="20"/>
              </w:rPr>
              <w:t>
</w:t>
            </w:r>
            <w:r>
              <w:rPr>
                <w:rFonts w:ascii="Times New Roman"/>
                <w:b w:val="false"/>
                <w:i w:val="false"/>
                <w:color w:val="000000"/>
                <w:sz w:val="20"/>
              </w:rPr>
              <w:t>VA CLD</w:t>
            </w:r>
            <w:r>
              <w:br/>
            </w:r>
            <w:r>
              <w:rPr>
                <w:rFonts w:ascii="Times New Roman"/>
                <w:b w:val="false"/>
                <w:i w:val="false"/>
                <w:color w:val="000000"/>
                <w:sz w:val="20"/>
              </w:rPr>
              <w:t>
</w:t>
            </w:r>
            <w:r>
              <w:rPr>
                <w:rFonts w:ascii="Times New Roman"/>
                <w:b w:val="false"/>
                <w:i w:val="false"/>
                <w:color w:val="000000"/>
                <w:sz w:val="20"/>
              </w:rPr>
              <w:t>VA</w:t>
            </w:r>
            <w:r>
              <w:br/>
            </w:r>
            <w:r>
              <w:rPr>
                <w:rFonts w:ascii="Times New Roman"/>
                <w:b w:val="false"/>
                <w:i w:val="false"/>
                <w:color w:val="000000"/>
                <w:sz w:val="20"/>
              </w:rPr>
              <w:t>
</w:t>
            </w:r>
            <w:r>
              <w:rPr>
                <w:rFonts w:ascii="Times New Roman"/>
                <w:b w:val="false"/>
                <w:i w:val="false"/>
                <w:color w:val="000000"/>
                <w:sz w:val="20"/>
              </w:rPr>
              <w:t xml:space="preserve">[MTnnnnnnnnnn] </w:t>
            </w:r>
            <w:r>
              <w:br/>
            </w:r>
            <w:r>
              <w:rPr>
                <w:rFonts w:ascii="Times New Roman"/>
                <w:b w:val="false"/>
                <w:i w:val="false"/>
                <w:color w:val="000000"/>
                <w:sz w:val="20"/>
              </w:rPr>
              <w:t>
</w:t>
            </w:r>
            <w:r>
              <w:rPr>
                <w:rFonts w:ascii="Times New Roman"/>
                <w:b w:val="false"/>
                <w:i w:val="false"/>
                <w:color w:val="000000"/>
                <w:sz w:val="20"/>
              </w:rPr>
              <w:t xml:space="preserve">MOD TURB </w:t>
            </w:r>
            <w:r>
              <w:br/>
            </w:r>
            <w:r>
              <w:rPr>
                <w:rFonts w:ascii="Times New Roman"/>
                <w:b w:val="false"/>
                <w:i w:val="false"/>
                <w:color w:val="000000"/>
                <w:sz w:val="20"/>
              </w:rPr>
              <w:t>
MOD ICE</w:t>
            </w:r>
          </w:p>
          <w:bookmarkEnd w:id="182"/>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83"/>
          <w:p>
            <w:pPr>
              <w:spacing w:after="20"/>
              <w:ind w:left="20"/>
              <w:jc w:val="both"/>
            </w:pPr>
            <w:r>
              <w:rPr>
                <w:rFonts w:ascii="Times New Roman"/>
                <w:b w:val="false"/>
                <w:i w:val="false"/>
                <w:color w:val="000000"/>
                <w:sz w:val="20"/>
              </w:rPr>
              <w:t xml:space="preserve">
TS </w:t>
            </w:r>
            <w:r>
              <w:br/>
            </w:r>
            <w:r>
              <w:rPr>
                <w:rFonts w:ascii="Times New Roman"/>
                <w:b w:val="false"/>
                <w:i w:val="false"/>
                <w:color w:val="000000"/>
                <w:sz w:val="20"/>
              </w:rPr>
              <w:t>
</w:t>
            </w:r>
            <w:r>
              <w:rPr>
                <w:rFonts w:ascii="Times New Roman"/>
                <w:b w:val="false"/>
                <w:i w:val="false"/>
                <w:color w:val="000000"/>
                <w:sz w:val="20"/>
              </w:rPr>
              <w:t xml:space="preserve">TSGR </w:t>
            </w:r>
            <w:r>
              <w:br/>
            </w:r>
            <w:r>
              <w:rPr>
                <w:rFonts w:ascii="Times New Roman"/>
                <w:b w:val="false"/>
                <w:i w:val="false"/>
                <w:color w:val="000000"/>
                <w:sz w:val="20"/>
              </w:rPr>
              <w:t>
</w:t>
            </w:r>
            <w:r>
              <w:rPr>
                <w:rFonts w:ascii="Times New Roman"/>
                <w:b w:val="false"/>
                <w:i w:val="false"/>
                <w:color w:val="000000"/>
                <w:sz w:val="20"/>
              </w:rPr>
              <w:t xml:space="preserve">SEV TURB </w:t>
            </w:r>
            <w:r>
              <w:br/>
            </w:r>
            <w:r>
              <w:rPr>
                <w:rFonts w:ascii="Times New Roman"/>
                <w:b w:val="false"/>
                <w:i w:val="false"/>
                <w:color w:val="000000"/>
                <w:sz w:val="20"/>
              </w:rPr>
              <w:t>
</w:t>
            </w:r>
            <w:r>
              <w:rPr>
                <w:rFonts w:ascii="Times New Roman"/>
                <w:b w:val="false"/>
                <w:i w:val="false"/>
                <w:color w:val="000000"/>
                <w:sz w:val="20"/>
              </w:rPr>
              <w:t xml:space="preserve">SEV ICE </w:t>
            </w:r>
            <w:r>
              <w:br/>
            </w:r>
            <w:r>
              <w:rPr>
                <w:rFonts w:ascii="Times New Roman"/>
                <w:b w:val="false"/>
                <w:i w:val="false"/>
                <w:color w:val="000000"/>
                <w:sz w:val="20"/>
              </w:rPr>
              <w:t>
</w:t>
            </w:r>
            <w:r>
              <w:rPr>
                <w:rFonts w:ascii="Times New Roman"/>
                <w:b w:val="false"/>
                <w:i w:val="false"/>
                <w:color w:val="000000"/>
                <w:sz w:val="20"/>
              </w:rPr>
              <w:t xml:space="preserve">SEV MTW </w:t>
            </w:r>
            <w:r>
              <w:br/>
            </w:r>
            <w:r>
              <w:rPr>
                <w:rFonts w:ascii="Times New Roman"/>
                <w:b w:val="false"/>
                <w:i w:val="false"/>
                <w:color w:val="000000"/>
                <w:sz w:val="20"/>
              </w:rPr>
              <w:t>
</w:t>
            </w:r>
            <w:r>
              <w:rPr>
                <w:rFonts w:ascii="Times New Roman"/>
                <w:b w:val="false"/>
                <w:i w:val="false"/>
                <w:color w:val="000000"/>
                <w:sz w:val="20"/>
              </w:rPr>
              <w:t>HVY SS</w:t>
            </w:r>
            <w:r>
              <w:br/>
            </w:r>
            <w:r>
              <w:rPr>
                <w:rFonts w:ascii="Times New Roman"/>
                <w:b w:val="false"/>
                <w:i w:val="false"/>
                <w:color w:val="000000"/>
                <w:sz w:val="20"/>
              </w:rPr>
              <w:t>
</w:t>
            </w:r>
            <w:r>
              <w:rPr>
                <w:rFonts w:ascii="Times New Roman"/>
                <w:b w:val="false"/>
                <w:i w:val="false"/>
                <w:color w:val="000000"/>
                <w:sz w:val="20"/>
              </w:rPr>
              <w:t>HVY DS</w:t>
            </w:r>
            <w:r>
              <w:br/>
            </w:r>
            <w:r>
              <w:rPr>
                <w:rFonts w:ascii="Times New Roman"/>
                <w:b w:val="false"/>
                <w:i w:val="false"/>
                <w:color w:val="000000"/>
                <w:sz w:val="20"/>
              </w:rPr>
              <w:t>
</w:t>
            </w:r>
            <w:r>
              <w:rPr>
                <w:rFonts w:ascii="Times New Roman"/>
                <w:b w:val="false"/>
                <w:i w:val="false"/>
                <w:color w:val="000000"/>
                <w:sz w:val="20"/>
              </w:rPr>
              <w:t xml:space="preserve">VA CLD </w:t>
            </w:r>
            <w:r>
              <w:br/>
            </w:r>
            <w:r>
              <w:rPr>
                <w:rFonts w:ascii="Times New Roman"/>
                <w:b w:val="false"/>
                <w:i w:val="false"/>
                <w:color w:val="000000"/>
                <w:sz w:val="20"/>
              </w:rPr>
              <w:t>
</w:t>
            </w:r>
            <w:r>
              <w:rPr>
                <w:rFonts w:ascii="Times New Roman"/>
                <w:b w:val="false"/>
                <w:i w:val="false"/>
                <w:color w:val="000000"/>
                <w:sz w:val="20"/>
              </w:rPr>
              <w:t xml:space="preserve">VA MT ASHVAL5 </w:t>
            </w:r>
            <w:r>
              <w:br/>
            </w:r>
            <w:r>
              <w:rPr>
                <w:rFonts w:ascii="Times New Roman"/>
                <w:b w:val="false"/>
                <w:i w:val="false"/>
                <w:color w:val="000000"/>
                <w:sz w:val="20"/>
              </w:rPr>
              <w:t>
</w:t>
            </w:r>
            <w:r>
              <w:rPr>
                <w:rFonts w:ascii="Times New Roman"/>
                <w:b w:val="false"/>
                <w:i w:val="false"/>
                <w:color w:val="000000"/>
                <w:sz w:val="20"/>
              </w:rPr>
              <w:t>MOD TUR</w:t>
            </w:r>
            <w:r>
              <w:br/>
            </w:r>
            <w:r>
              <w:rPr>
                <w:rFonts w:ascii="Times New Roman"/>
                <w:b w:val="false"/>
                <w:i w:val="false"/>
                <w:color w:val="000000"/>
                <w:sz w:val="20"/>
              </w:rPr>
              <w:t>
MOD ICE</w:t>
            </w:r>
          </w:p>
          <w:bookmarkEnd w:id="183"/>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наблюдения в часах и минутах (UTC)</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наблюдения за наблюдаемым явлением</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AT nnnnZ </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4"/>
          <w:p>
            <w:pPr>
              <w:spacing w:after="20"/>
              <w:ind w:left="20"/>
              <w:jc w:val="both"/>
            </w:pPr>
            <w:r>
              <w:rPr>
                <w:rFonts w:ascii="Times New Roman"/>
                <w:b w:val="false"/>
                <w:i w:val="false"/>
                <w:color w:val="000000"/>
                <w:sz w:val="20"/>
              </w:rPr>
              <w:t>
OBS AT 1816Z</w:t>
            </w:r>
            <w:r>
              <w:br/>
            </w:r>
            <w:r>
              <w:rPr>
                <w:rFonts w:ascii="Times New Roman"/>
                <w:b w:val="false"/>
                <w:i w:val="false"/>
                <w:color w:val="000000"/>
                <w:sz w:val="20"/>
              </w:rPr>
              <w:t>
OBS AT 1210Z</w:t>
            </w:r>
          </w:p>
          <w:bookmarkEnd w:id="184"/>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местоположение</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(с указанием широты и долготы (в градусах и минутах)) наблюдаемого явления</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NnnnnWnnnnn или NnnnnEnnnnn или SnnnnWnnnnn или SnnnnEnnnnn</w:t>
            </w:r>
          </w:p>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85"/>
          <w:p>
            <w:pPr>
              <w:spacing w:after="20"/>
              <w:ind w:left="20"/>
              <w:jc w:val="both"/>
            </w:pPr>
            <w:r>
              <w:rPr>
                <w:rFonts w:ascii="Times New Roman"/>
                <w:b w:val="false"/>
                <w:i w:val="false"/>
                <w:color w:val="000000"/>
                <w:sz w:val="20"/>
              </w:rPr>
              <w:t>
N4506E07345</w:t>
            </w:r>
            <w:r>
              <w:br/>
            </w:r>
            <w:r>
              <w:rPr>
                <w:rFonts w:ascii="Times New Roman"/>
                <w:b w:val="false"/>
                <w:i w:val="false"/>
                <w:color w:val="000000"/>
                <w:sz w:val="20"/>
              </w:rPr>
              <w:t>
N2020W07005</w:t>
            </w:r>
          </w:p>
          <w:bookmarkEnd w:id="185"/>
        </w:tc>
      </w:tr>
      <w:tr>
        <w:trPr>
          <w:trHeight w:val="30" w:hRule="atLeast"/>
        </w:trPr>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Наблюдаемый уровень</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 или абсолютная высота наблюдаемого явления</w:t>
            </w:r>
          </w:p>
        </w:tc>
        <w:tc>
          <w:tcPr>
            <w:tcW w:w="7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86"/>
          <w:p>
            <w:pPr>
              <w:spacing w:after="20"/>
              <w:ind w:left="20"/>
              <w:jc w:val="both"/>
            </w:pPr>
            <w:r>
              <w:rPr>
                <w:rFonts w:ascii="Times New Roman"/>
                <w:b w:val="false"/>
                <w:i w:val="false"/>
                <w:color w:val="000000"/>
                <w:sz w:val="20"/>
              </w:rPr>
              <w:t>
FLnnn или</w:t>
            </w:r>
            <w:r>
              <w:br/>
            </w:r>
            <w:r>
              <w:rPr>
                <w:rFonts w:ascii="Times New Roman"/>
                <w:b w:val="false"/>
                <w:i w:val="false"/>
                <w:color w:val="000000"/>
                <w:sz w:val="20"/>
              </w:rPr>
              <w:t>
</w:t>
            </w:r>
            <w:r>
              <w:rPr>
                <w:rFonts w:ascii="Times New Roman"/>
                <w:b w:val="false"/>
                <w:i w:val="false"/>
                <w:color w:val="000000"/>
                <w:sz w:val="20"/>
              </w:rPr>
              <w:t>FLnnn/nnn или</w:t>
            </w:r>
            <w:r>
              <w:br/>
            </w:r>
            <w:r>
              <w:rPr>
                <w:rFonts w:ascii="Times New Roman"/>
                <w:b w:val="false"/>
                <w:i w:val="false"/>
                <w:color w:val="000000"/>
                <w:sz w:val="20"/>
              </w:rPr>
              <w:t>
nnnnM (или [n]nnnnFT)</w:t>
            </w:r>
          </w:p>
          <w:bookmarkEnd w:id="186"/>
        </w:tc>
        <w:tc>
          <w:tcPr>
            <w:tcW w:w="2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187"/>
          <w:p>
            <w:pPr>
              <w:spacing w:after="20"/>
              <w:ind w:left="20"/>
              <w:jc w:val="both"/>
            </w:pPr>
            <w:r>
              <w:rPr>
                <w:rFonts w:ascii="Times New Roman"/>
                <w:b w:val="false"/>
                <w:i w:val="false"/>
                <w:color w:val="000000"/>
                <w:sz w:val="20"/>
              </w:rPr>
              <w:t xml:space="preserve">
FL390 </w:t>
            </w:r>
            <w:r>
              <w:br/>
            </w:r>
            <w:r>
              <w:rPr>
                <w:rFonts w:ascii="Times New Roman"/>
                <w:b w:val="false"/>
                <w:i w:val="false"/>
                <w:color w:val="000000"/>
                <w:sz w:val="20"/>
              </w:rPr>
              <w:t>
</w:t>
            </w:r>
            <w:r>
              <w:rPr>
                <w:rFonts w:ascii="Times New Roman"/>
                <w:b w:val="false"/>
                <w:i w:val="false"/>
                <w:color w:val="000000"/>
                <w:sz w:val="20"/>
              </w:rPr>
              <w:t xml:space="preserve">FL180/210 </w:t>
            </w:r>
            <w:r>
              <w:br/>
            </w:r>
            <w:r>
              <w:rPr>
                <w:rFonts w:ascii="Times New Roman"/>
                <w:b w:val="false"/>
                <w:i w:val="false"/>
                <w:color w:val="000000"/>
                <w:sz w:val="20"/>
              </w:rPr>
              <w:t>
</w:t>
            </w:r>
            <w:r>
              <w:rPr>
                <w:rFonts w:ascii="Times New Roman"/>
                <w:b w:val="false"/>
                <w:i w:val="false"/>
                <w:color w:val="000000"/>
                <w:sz w:val="20"/>
              </w:rPr>
              <w:t xml:space="preserve">3000M </w:t>
            </w:r>
            <w:r>
              <w:br/>
            </w:r>
            <w:r>
              <w:rPr>
                <w:rFonts w:ascii="Times New Roman"/>
                <w:b w:val="false"/>
                <w:i w:val="false"/>
                <w:color w:val="000000"/>
                <w:sz w:val="20"/>
              </w:rPr>
              <w:t>
12000FT</w:t>
            </w:r>
          </w:p>
          <w:bookmarkEnd w:id="187"/>
        </w:tc>
      </w:tr>
    </w:tbl>
    <w:bookmarkStart w:name="z243" w:id="188"/>
    <w:p>
      <w:pPr>
        <w:spacing w:after="0"/>
        <w:ind w:left="0"/>
        <w:jc w:val="both"/>
      </w:pPr>
      <w:r>
        <w:rPr>
          <w:rFonts w:ascii="Times New Roman"/>
          <w:b w:val="false"/>
          <w:i w:val="false"/>
          <w:color w:val="000000"/>
          <w:sz w:val="28"/>
        </w:rPr>
        <w:t>
      Пример сообщения ARS: ARS VA812 SEV MTW OBS AT 1215Z N2020W07005 FL180</w:t>
      </w:r>
    </w:p>
    <w:bookmarkEnd w:id="188"/>
    <w:bookmarkStart w:name="z244" w:id="189"/>
    <w:p>
      <w:pPr>
        <w:spacing w:after="0"/>
        <w:ind w:left="0"/>
        <w:jc w:val="both"/>
      </w:pPr>
      <w:r>
        <w:rPr>
          <w:rFonts w:ascii="Times New Roman"/>
          <w:b w:val="false"/>
          <w:i w:val="false"/>
          <w:color w:val="000000"/>
          <w:sz w:val="28"/>
        </w:rPr>
        <w:t xml:space="preserve">
      Расшифровка: </w:t>
      </w:r>
    </w:p>
    <w:bookmarkEnd w:id="189"/>
    <w:bookmarkStart w:name="z245" w:id="190"/>
    <w:p>
      <w:pPr>
        <w:spacing w:after="0"/>
        <w:ind w:left="0"/>
        <w:jc w:val="both"/>
      </w:pPr>
      <w:r>
        <w:rPr>
          <w:rFonts w:ascii="Times New Roman"/>
          <w:b w:val="false"/>
          <w:i w:val="false"/>
          <w:color w:val="000000"/>
          <w:sz w:val="28"/>
        </w:rPr>
        <w:t xml:space="preserve">
      Специальное донесение с борта воздушного судна VIASA* номер рейса 812. Донесение относится к сильной горной волне, которая наблюдалась в 12:15 UTC при местоположении воздушного судна 20°20' с. ш. и 70°5' з. д. на эшелоне полета 180. </w:t>
      </w:r>
    </w:p>
    <w:bookmarkEnd w:id="190"/>
    <w:bookmarkStart w:name="z246" w:id="191"/>
    <w:p>
      <w:pPr>
        <w:spacing w:after="0"/>
        <w:ind w:left="0"/>
        <w:jc w:val="both"/>
      </w:pPr>
      <w:r>
        <w:rPr>
          <w:rFonts w:ascii="Times New Roman"/>
          <w:b w:val="false"/>
          <w:i w:val="false"/>
          <w:color w:val="000000"/>
          <w:sz w:val="28"/>
        </w:rPr>
        <w:t>
      *Условный эксплуатант.</w:t>
      </w:r>
    </w:p>
    <w:bookmarkEnd w:id="191"/>
    <w:bookmarkStart w:name="z247" w:id="192"/>
    <w:p>
      <w:pPr>
        <w:spacing w:after="0"/>
        <w:ind w:left="0"/>
        <w:jc w:val="both"/>
      </w:pPr>
      <w:r>
        <w:rPr>
          <w:rFonts w:ascii="Times New Roman"/>
          <w:b w:val="false"/>
          <w:i w:val="false"/>
          <w:color w:val="000000"/>
          <w:sz w:val="28"/>
        </w:rPr>
        <w:t>
      3. Описание содержания:</w:t>
      </w:r>
    </w:p>
    <w:bookmarkEnd w:id="192"/>
    <w:bookmarkStart w:name="z248" w:id="193"/>
    <w:p>
      <w:pPr>
        <w:spacing w:after="0"/>
        <w:ind w:left="0"/>
        <w:jc w:val="both"/>
      </w:pPr>
      <w:r>
        <w:rPr>
          <w:rFonts w:ascii="Times New Roman"/>
          <w:b w:val="false"/>
          <w:i w:val="false"/>
          <w:color w:val="000000"/>
          <w:sz w:val="28"/>
        </w:rPr>
        <w:t>
      3.1 Указатель типа сообщения (ARS)</w:t>
      </w:r>
    </w:p>
    <w:bookmarkEnd w:id="193"/>
    <w:bookmarkStart w:name="z249" w:id="194"/>
    <w:p>
      <w:pPr>
        <w:spacing w:after="0"/>
        <w:ind w:left="0"/>
        <w:jc w:val="both"/>
      </w:pPr>
      <w:r>
        <w:rPr>
          <w:rFonts w:ascii="Times New Roman"/>
          <w:b w:val="false"/>
          <w:i w:val="false"/>
          <w:color w:val="000000"/>
          <w:sz w:val="28"/>
        </w:rPr>
        <w:t xml:space="preserve">
      Требуется включить указатель типа сообщения "ARS". </w:t>
      </w:r>
    </w:p>
    <w:bookmarkEnd w:id="194"/>
    <w:bookmarkStart w:name="z250" w:id="195"/>
    <w:p>
      <w:pPr>
        <w:spacing w:after="0"/>
        <w:ind w:left="0"/>
        <w:jc w:val="both"/>
      </w:pPr>
      <w:r>
        <w:rPr>
          <w:rFonts w:ascii="Times New Roman"/>
          <w:b w:val="false"/>
          <w:i w:val="false"/>
          <w:color w:val="000000"/>
          <w:sz w:val="28"/>
        </w:rPr>
        <w:t>
      Примечание. В тех случаях, когда донесения с борта передаются и принимаются с помощью автоматизированного оборудования обработки данных, которое не может принимать данный указатель типа сообщения, в региональном аэронавигационном соглашении оговаривается разрешение на использование другого указателя типа сообщения при условии, что:</w:t>
      </w:r>
    </w:p>
    <w:bookmarkEnd w:id="195"/>
    <w:bookmarkStart w:name="z251" w:id="196"/>
    <w:p>
      <w:pPr>
        <w:spacing w:after="0"/>
        <w:ind w:left="0"/>
        <w:jc w:val="both"/>
      </w:pPr>
      <w:r>
        <w:rPr>
          <w:rFonts w:ascii="Times New Roman"/>
          <w:b w:val="false"/>
          <w:i w:val="false"/>
          <w:color w:val="000000"/>
          <w:sz w:val="28"/>
        </w:rPr>
        <w:t>
      1) передаваемые данные соответствуют формату, который определен для специальных донесений с борта;</w:t>
      </w:r>
    </w:p>
    <w:bookmarkEnd w:id="196"/>
    <w:bookmarkStart w:name="z252" w:id="197"/>
    <w:p>
      <w:pPr>
        <w:spacing w:after="0"/>
        <w:ind w:left="0"/>
        <w:jc w:val="both"/>
      </w:pPr>
      <w:r>
        <w:rPr>
          <w:rFonts w:ascii="Times New Roman"/>
          <w:b w:val="false"/>
          <w:i w:val="false"/>
          <w:color w:val="000000"/>
          <w:sz w:val="28"/>
        </w:rPr>
        <w:t>
      2) принимаются меры с той целью, чтобы специальные донесения с борта направлялись соответствующему метеорологическому органу и другим воздушным судам, которых, вероятнее всего, они касаются.</w:t>
      </w:r>
    </w:p>
    <w:bookmarkEnd w:id="197"/>
    <w:bookmarkStart w:name="z253" w:id="198"/>
    <w:p>
      <w:pPr>
        <w:spacing w:after="0"/>
        <w:ind w:left="0"/>
        <w:jc w:val="both"/>
      </w:pPr>
      <w:r>
        <w:rPr>
          <w:rFonts w:ascii="Times New Roman"/>
          <w:b w:val="false"/>
          <w:i w:val="false"/>
          <w:color w:val="000000"/>
          <w:sz w:val="28"/>
        </w:rPr>
        <w:t xml:space="preserve">
      3.2 Опознавательный индекс воздушного судна (VA812) </w:t>
      </w:r>
    </w:p>
    <w:bookmarkEnd w:id="198"/>
    <w:bookmarkStart w:name="z254" w:id="199"/>
    <w:p>
      <w:pPr>
        <w:spacing w:after="0"/>
        <w:ind w:left="0"/>
        <w:jc w:val="both"/>
      </w:pPr>
      <w:r>
        <w:rPr>
          <w:rFonts w:ascii="Times New Roman"/>
          <w:b w:val="false"/>
          <w:i w:val="false"/>
          <w:color w:val="000000"/>
          <w:sz w:val="28"/>
        </w:rPr>
        <w:t>
      Позывной воздушного судна, сообщаемый в виде одного блока без каких-либо интервалов или дефисов.</w:t>
      </w:r>
    </w:p>
    <w:bookmarkEnd w:id="199"/>
    <w:bookmarkStart w:name="z255" w:id="200"/>
    <w:p>
      <w:pPr>
        <w:spacing w:after="0"/>
        <w:ind w:left="0"/>
        <w:jc w:val="both"/>
      </w:pPr>
      <w:r>
        <w:rPr>
          <w:rFonts w:ascii="Times New Roman"/>
          <w:b w:val="false"/>
          <w:i w:val="false"/>
          <w:color w:val="000000"/>
          <w:sz w:val="28"/>
        </w:rPr>
        <w:t xml:space="preserve">
      3.3 Явление, требующее передачи специального донесения с борта (SEV MTW) </w:t>
      </w:r>
    </w:p>
    <w:bookmarkEnd w:id="200"/>
    <w:bookmarkStart w:name="z256" w:id="201"/>
    <w:p>
      <w:pPr>
        <w:spacing w:after="0"/>
        <w:ind w:left="0"/>
        <w:jc w:val="both"/>
      </w:pPr>
      <w:r>
        <w:rPr>
          <w:rFonts w:ascii="Times New Roman"/>
          <w:b w:val="false"/>
          <w:i w:val="false"/>
          <w:color w:val="000000"/>
          <w:sz w:val="28"/>
        </w:rPr>
        <w:t xml:space="preserve">
      Явление сообщается следующим образом: </w:t>
      </w:r>
    </w:p>
    <w:bookmarkEnd w:id="201"/>
    <w:bookmarkStart w:name="z257" w:id="202"/>
    <w:p>
      <w:pPr>
        <w:spacing w:after="0"/>
        <w:ind w:left="0"/>
        <w:jc w:val="both"/>
      </w:pPr>
      <w:r>
        <w:rPr>
          <w:rFonts w:ascii="Times New Roman"/>
          <w:b w:val="false"/>
          <w:i w:val="false"/>
          <w:color w:val="000000"/>
          <w:sz w:val="28"/>
        </w:rPr>
        <w:t xml:space="preserve">
      сильная турбулентность как SEV TURB; </w:t>
      </w:r>
    </w:p>
    <w:bookmarkEnd w:id="202"/>
    <w:bookmarkStart w:name="z258" w:id="203"/>
    <w:p>
      <w:pPr>
        <w:spacing w:after="0"/>
        <w:ind w:left="0"/>
        <w:jc w:val="both"/>
      </w:pPr>
      <w:r>
        <w:rPr>
          <w:rFonts w:ascii="Times New Roman"/>
          <w:b w:val="false"/>
          <w:i w:val="false"/>
          <w:color w:val="000000"/>
          <w:sz w:val="28"/>
        </w:rPr>
        <w:t xml:space="preserve">
      умеренная турбулентность как MOD TURB; </w:t>
      </w:r>
    </w:p>
    <w:bookmarkEnd w:id="203"/>
    <w:bookmarkStart w:name="z259" w:id="204"/>
    <w:p>
      <w:pPr>
        <w:spacing w:after="0"/>
        <w:ind w:left="0"/>
        <w:jc w:val="both"/>
      </w:pPr>
      <w:r>
        <w:rPr>
          <w:rFonts w:ascii="Times New Roman"/>
          <w:b w:val="false"/>
          <w:i w:val="false"/>
          <w:color w:val="000000"/>
          <w:sz w:val="28"/>
        </w:rPr>
        <w:t xml:space="preserve">
      сильное обледенение как SEV ICE; </w:t>
      </w:r>
    </w:p>
    <w:bookmarkEnd w:id="204"/>
    <w:bookmarkStart w:name="z260" w:id="205"/>
    <w:p>
      <w:pPr>
        <w:spacing w:after="0"/>
        <w:ind w:left="0"/>
        <w:jc w:val="both"/>
      </w:pPr>
      <w:r>
        <w:rPr>
          <w:rFonts w:ascii="Times New Roman"/>
          <w:b w:val="false"/>
          <w:i w:val="false"/>
          <w:color w:val="000000"/>
          <w:sz w:val="28"/>
        </w:rPr>
        <w:t xml:space="preserve">
      умеренное обледенение как MOD ICE; </w:t>
      </w:r>
    </w:p>
    <w:bookmarkEnd w:id="205"/>
    <w:bookmarkStart w:name="z261" w:id="206"/>
    <w:p>
      <w:pPr>
        <w:spacing w:after="0"/>
        <w:ind w:left="0"/>
        <w:jc w:val="both"/>
      </w:pPr>
      <w:r>
        <w:rPr>
          <w:rFonts w:ascii="Times New Roman"/>
          <w:b w:val="false"/>
          <w:i w:val="false"/>
          <w:color w:val="000000"/>
          <w:sz w:val="28"/>
        </w:rPr>
        <w:t xml:space="preserve">
      сильная горная волна как SEV MTW; </w:t>
      </w:r>
    </w:p>
    <w:bookmarkEnd w:id="206"/>
    <w:bookmarkStart w:name="z262" w:id="207"/>
    <w:p>
      <w:pPr>
        <w:spacing w:after="0"/>
        <w:ind w:left="0"/>
        <w:jc w:val="both"/>
      </w:pPr>
      <w:r>
        <w:rPr>
          <w:rFonts w:ascii="Times New Roman"/>
          <w:b w:val="false"/>
          <w:i w:val="false"/>
          <w:color w:val="000000"/>
          <w:sz w:val="28"/>
        </w:rPr>
        <w:t xml:space="preserve">
      гроза без града1 как TS; </w:t>
      </w:r>
    </w:p>
    <w:bookmarkEnd w:id="207"/>
    <w:bookmarkStart w:name="z263" w:id="208"/>
    <w:p>
      <w:pPr>
        <w:spacing w:after="0"/>
        <w:ind w:left="0"/>
        <w:jc w:val="both"/>
      </w:pPr>
      <w:r>
        <w:rPr>
          <w:rFonts w:ascii="Times New Roman"/>
          <w:b w:val="false"/>
          <w:i w:val="false"/>
          <w:color w:val="000000"/>
          <w:sz w:val="28"/>
        </w:rPr>
        <w:t xml:space="preserve">
      гроза с градом1 как TSGR; </w:t>
      </w:r>
    </w:p>
    <w:bookmarkEnd w:id="208"/>
    <w:bookmarkStart w:name="z264" w:id="209"/>
    <w:p>
      <w:pPr>
        <w:spacing w:after="0"/>
        <w:ind w:left="0"/>
        <w:jc w:val="both"/>
      </w:pPr>
      <w:r>
        <w:rPr>
          <w:rFonts w:ascii="Times New Roman"/>
          <w:b w:val="false"/>
          <w:i w:val="false"/>
          <w:color w:val="000000"/>
          <w:sz w:val="28"/>
        </w:rPr>
        <w:t>
      сильная пыльная буря или песчаная буря как HVY DS или HVY SS;</w:t>
      </w:r>
    </w:p>
    <w:bookmarkEnd w:id="209"/>
    <w:bookmarkStart w:name="z265" w:id="210"/>
    <w:p>
      <w:pPr>
        <w:spacing w:after="0"/>
        <w:ind w:left="0"/>
        <w:jc w:val="both"/>
      </w:pPr>
      <w:r>
        <w:rPr>
          <w:rFonts w:ascii="Times New Roman"/>
          <w:b w:val="false"/>
          <w:i w:val="false"/>
          <w:color w:val="000000"/>
          <w:sz w:val="28"/>
        </w:rPr>
        <w:t xml:space="preserve">
      облако вулканического пепла как VA CLD; </w:t>
      </w:r>
    </w:p>
    <w:bookmarkEnd w:id="210"/>
    <w:bookmarkStart w:name="z266" w:id="211"/>
    <w:p>
      <w:pPr>
        <w:spacing w:after="0"/>
        <w:ind w:left="0"/>
        <w:jc w:val="both"/>
      </w:pPr>
      <w:r>
        <w:rPr>
          <w:rFonts w:ascii="Times New Roman"/>
          <w:b w:val="false"/>
          <w:i w:val="false"/>
          <w:color w:val="000000"/>
          <w:sz w:val="28"/>
        </w:rPr>
        <w:t>
      вулканическая деятельность, предшествующая извержению, и вулканическое извержение как VA, после чего, при необходимости, указывается название вулкана (МТ, после чего указывается название вулкана).</w:t>
      </w:r>
    </w:p>
    <w:bookmarkEnd w:id="211"/>
    <w:bookmarkStart w:name="z267" w:id="212"/>
    <w:p>
      <w:pPr>
        <w:spacing w:after="0"/>
        <w:ind w:left="0"/>
        <w:jc w:val="both"/>
      </w:pPr>
      <w:r>
        <w:rPr>
          <w:rFonts w:ascii="Times New Roman"/>
          <w:b w:val="false"/>
          <w:i w:val="false"/>
          <w:color w:val="000000"/>
          <w:sz w:val="28"/>
        </w:rPr>
        <w:t xml:space="preserve">
      Примечание. 1 О грозах сообщается только в том случае, если они: </w:t>
      </w:r>
    </w:p>
    <w:bookmarkEnd w:id="212"/>
    <w:bookmarkStart w:name="z268" w:id="213"/>
    <w:p>
      <w:pPr>
        <w:spacing w:after="0"/>
        <w:ind w:left="0"/>
        <w:jc w:val="both"/>
      </w:pPr>
      <w:r>
        <w:rPr>
          <w:rFonts w:ascii="Times New Roman"/>
          <w:b w:val="false"/>
          <w:i w:val="false"/>
          <w:color w:val="000000"/>
          <w:sz w:val="28"/>
        </w:rPr>
        <w:t>
      • скрыты во мгле; или</w:t>
      </w:r>
    </w:p>
    <w:bookmarkEnd w:id="213"/>
    <w:bookmarkStart w:name="z269" w:id="214"/>
    <w:p>
      <w:pPr>
        <w:spacing w:after="0"/>
        <w:ind w:left="0"/>
        <w:jc w:val="both"/>
      </w:pPr>
      <w:r>
        <w:rPr>
          <w:rFonts w:ascii="Times New Roman"/>
          <w:b w:val="false"/>
          <w:i w:val="false"/>
          <w:color w:val="000000"/>
          <w:sz w:val="28"/>
        </w:rPr>
        <w:t>
      • включены в слои других облаков; или</w:t>
      </w:r>
    </w:p>
    <w:bookmarkEnd w:id="214"/>
    <w:bookmarkStart w:name="z270" w:id="215"/>
    <w:p>
      <w:pPr>
        <w:spacing w:after="0"/>
        <w:ind w:left="0"/>
        <w:jc w:val="both"/>
      </w:pPr>
      <w:r>
        <w:rPr>
          <w:rFonts w:ascii="Times New Roman"/>
          <w:b w:val="false"/>
          <w:i w:val="false"/>
          <w:color w:val="000000"/>
          <w:sz w:val="28"/>
        </w:rPr>
        <w:t>
      • обложные; или</w:t>
      </w:r>
    </w:p>
    <w:bookmarkEnd w:id="215"/>
    <w:bookmarkStart w:name="z271" w:id="216"/>
    <w:p>
      <w:pPr>
        <w:spacing w:after="0"/>
        <w:ind w:left="0"/>
        <w:jc w:val="both"/>
      </w:pPr>
      <w:r>
        <w:rPr>
          <w:rFonts w:ascii="Times New Roman"/>
          <w:b w:val="false"/>
          <w:i w:val="false"/>
          <w:color w:val="000000"/>
          <w:sz w:val="28"/>
        </w:rPr>
        <w:t>
      • образуют линию шквала.</w:t>
      </w:r>
    </w:p>
    <w:bookmarkEnd w:id="216"/>
    <w:bookmarkStart w:name="z272" w:id="217"/>
    <w:p>
      <w:pPr>
        <w:spacing w:after="0"/>
        <w:ind w:left="0"/>
        <w:jc w:val="both"/>
      </w:pPr>
      <w:r>
        <w:rPr>
          <w:rFonts w:ascii="Times New Roman"/>
          <w:b w:val="false"/>
          <w:i w:val="false"/>
          <w:color w:val="000000"/>
          <w:sz w:val="28"/>
        </w:rPr>
        <w:t>
      4. Время (OBS AT 1215Z)</w:t>
      </w:r>
    </w:p>
    <w:bookmarkEnd w:id="217"/>
    <w:bookmarkStart w:name="z273" w:id="218"/>
    <w:p>
      <w:pPr>
        <w:spacing w:after="0"/>
        <w:ind w:left="0"/>
        <w:jc w:val="both"/>
      </w:pPr>
      <w:r>
        <w:rPr>
          <w:rFonts w:ascii="Times New Roman"/>
          <w:b w:val="false"/>
          <w:i w:val="false"/>
          <w:color w:val="000000"/>
          <w:sz w:val="28"/>
        </w:rPr>
        <w:t xml:space="preserve">
      Время нахождения воздушного судна в указанном местоположении указывается символами OBS AT, после чего указывается время в часах и минутах UTC (четыре цифры, после которых без интервала следует буква Z). </w:t>
      </w:r>
    </w:p>
    <w:bookmarkEnd w:id="218"/>
    <w:bookmarkStart w:name="z274" w:id="219"/>
    <w:p>
      <w:pPr>
        <w:spacing w:after="0"/>
        <w:ind w:left="0"/>
        <w:jc w:val="both"/>
      </w:pPr>
      <w:r>
        <w:rPr>
          <w:rFonts w:ascii="Times New Roman"/>
          <w:b w:val="false"/>
          <w:i w:val="false"/>
          <w:color w:val="000000"/>
          <w:sz w:val="28"/>
        </w:rPr>
        <w:t>
      5. Местоположение (N2020W07005)</w:t>
      </w:r>
    </w:p>
    <w:bookmarkEnd w:id="219"/>
    <w:bookmarkStart w:name="z275" w:id="220"/>
    <w:p>
      <w:pPr>
        <w:spacing w:after="0"/>
        <w:ind w:left="0"/>
        <w:jc w:val="both"/>
      </w:pPr>
      <w:r>
        <w:rPr>
          <w:rFonts w:ascii="Times New Roman"/>
          <w:b w:val="false"/>
          <w:i w:val="false"/>
          <w:color w:val="000000"/>
          <w:sz w:val="28"/>
        </w:rPr>
        <w:t xml:space="preserve">
      Местоположение указывается в целых градусах широты и долготы (буква N или S, после которой следуют без интервала две цифры для широты; буква Е или W, после которой следуют без интервала три цифры для долготы). Для указания широты и долготы также могут использоваться целые градусы и целые минуты (четыре цифры для широты и пять цифр для долготы). Если в полученном сообщении местоположение обозначается кодированным указателем основной точки (два–пять знаков) (например, LN, MAY, HADDY) или как основная точка, с последующим указанием магнитного пеленга (в градусах – три цифры) и расстояния (три цифры и КМ или NM) от данной точки (например, DUB180040NM), соответствующий орган метеорологического слежения (ОМС) должен представить эту информацию в виде значений широты и долготы. </w:t>
      </w:r>
    </w:p>
    <w:bookmarkEnd w:id="220"/>
    <w:bookmarkStart w:name="z276" w:id="221"/>
    <w:p>
      <w:pPr>
        <w:spacing w:after="0"/>
        <w:ind w:left="0"/>
        <w:jc w:val="both"/>
      </w:pPr>
      <w:r>
        <w:rPr>
          <w:rFonts w:ascii="Times New Roman"/>
          <w:b w:val="false"/>
          <w:i w:val="false"/>
          <w:color w:val="000000"/>
          <w:sz w:val="28"/>
        </w:rPr>
        <w:t>
      6. Эшелон полета или абсолютная высота (FL180) Эшелон полета указывается буквами FL, после которой следует фактическое значение эшелона (три цифры); абсолютная высота указывается четырьмя цифрами, после которых без пробела следуют буквы М или FT, в зависимости от применяемых единиц измерения.</w:t>
      </w:r>
    </w:p>
    <w:bookmarkEnd w:id="221"/>
    <w:bookmarkStart w:name="z277" w:id="222"/>
    <w:p>
      <w:pPr>
        <w:spacing w:after="0"/>
        <w:ind w:left="0"/>
        <w:jc w:val="both"/>
      </w:pPr>
      <w:r>
        <w:rPr>
          <w:rFonts w:ascii="Times New Roman"/>
          <w:b w:val="false"/>
          <w:i w:val="false"/>
          <w:color w:val="000000"/>
          <w:sz w:val="28"/>
        </w:rPr>
        <w:t>
      Примечание. Подробные инструкции по составлению и передаче донесений с борта воздушного судна совместно с примерами донесений с борта содержатся в добавлении 1 документа PANS-ATM (Doc 4444).</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2020 года № 591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Правилам метеорологического обеспечения </w:t>
            </w:r>
            <w:r>
              <w:br/>
            </w:r>
            <w:r>
              <w:rPr>
                <w:rFonts w:ascii="Times New Roman"/>
                <w:b w:val="false"/>
                <w:i w:val="false"/>
                <w:color w:val="000000"/>
                <w:sz w:val="20"/>
              </w:rPr>
              <w:t>гражданской авиации</w:t>
            </w:r>
          </w:p>
        </w:tc>
      </w:tr>
    </w:tbl>
    <w:bookmarkStart w:name="z281" w:id="223"/>
    <w:p>
      <w:pPr>
        <w:spacing w:after="0"/>
        <w:ind w:left="0"/>
        <w:jc w:val="left"/>
      </w:pPr>
      <w:r>
        <w:rPr>
          <w:rFonts w:ascii="Times New Roman"/>
          <w:b/>
          <w:i w:val="false"/>
          <w:color w:val="000000"/>
        </w:rPr>
        <w:t xml:space="preserve"> Обозначения и сокращения в образцах карт, используемых в полетной документации</w:t>
      </w:r>
    </w:p>
    <w:bookmarkEnd w:id="223"/>
    <w:bookmarkStart w:name="z282" w:id="224"/>
    <w:p>
      <w:pPr>
        <w:spacing w:after="0"/>
        <w:ind w:left="0"/>
        <w:jc w:val="both"/>
      </w:pPr>
      <w:r>
        <w:rPr>
          <w:rFonts w:ascii="Times New Roman"/>
          <w:b w:val="false"/>
          <w:i w:val="false"/>
          <w:color w:val="000000"/>
          <w:sz w:val="28"/>
        </w:rPr>
        <w:t>
      1. Условные обозначения для особых явлений погоды</w:t>
      </w:r>
    </w:p>
    <w:bookmarkEnd w:id="224"/>
    <w:bookmarkStart w:name="z283"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7343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343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84" w:id="226"/>
    <w:p>
      <w:pPr>
        <w:spacing w:after="0"/>
        <w:ind w:left="0"/>
        <w:jc w:val="both"/>
      </w:pPr>
      <w:r>
        <w:rPr>
          <w:rFonts w:ascii="Times New Roman"/>
          <w:b w:val="false"/>
          <w:i w:val="false"/>
          <w:color w:val="000000"/>
          <w:sz w:val="28"/>
        </w:rPr>
        <w:t>
      Примечания:</w:t>
      </w:r>
    </w:p>
    <w:bookmarkEnd w:id="226"/>
    <w:bookmarkStart w:name="z285" w:id="227"/>
    <w:p>
      <w:pPr>
        <w:spacing w:after="0"/>
        <w:ind w:left="0"/>
        <w:jc w:val="both"/>
      </w:pPr>
      <w:r>
        <w:rPr>
          <w:rFonts w:ascii="Times New Roman"/>
          <w:b w:val="false"/>
          <w:i w:val="false"/>
          <w:color w:val="000000"/>
          <w:sz w:val="28"/>
        </w:rPr>
        <w:t>
      *-Для полетной документации при полетах до FL100 этот символ обозначает "линию шквала".</w:t>
      </w:r>
    </w:p>
    <w:bookmarkEnd w:id="227"/>
    <w:bookmarkStart w:name="z286" w:id="228"/>
    <w:p>
      <w:pPr>
        <w:spacing w:after="0"/>
        <w:ind w:left="0"/>
        <w:jc w:val="both"/>
      </w:pPr>
      <w:r>
        <w:rPr>
          <w:rFonts w:ascii="Times New Roman"/>
          <w:b w:val="false"/>
          <w:i w:val="false"/>
          <w:color w:val="000000"/>
          <w:sz w:val="28"/>
        </w:rPr>
        <w:t>
      **-Следующая информация должна указываться на полях карты: символ радиоактивных веществ, широта/долгота места аварии, дата и время аварии, проверить NOTAM относительно дополнительной информации.</w:t>
      </w:r>
    </w:p>
    <w:bookmarkEnd w:id="228"/>
    <w:bookmarkStart w:name="z287" w:id="229"/>
    <w:p>
      <w:pPr>
        <w:spacing w:after="0"/>
        <w:ind w:left="0"/>
        <w:jc w:val="both"/>
      </w:pPr>
      <w:r>
        <w:rPr>
          <w:rFonts w:ascii="Times New Roman"/>
          <w:b w:val="false"/>
          <w:i w:val="false"/>
          <w:color w:val="000000"/>
          <w:sz w:val="28"/>
        </w:rPr>
        <w:t>
      ***-Следующая информация должна указываться на полях карты: символ извержения вулкана, название и международный номер вулкана (если известно), широта/долгота, дата и время первого извержения (если известны), проверить информацию SIGMET и NOTAM или ASHTAM относительно вулканического пепла.</w:t>
      </w:r>
    </w:p>
    <w:bookmarkEnd w:id="229"/>
    <w:bookmarkStart w:name="z288" w:id="230"/>
    <w:p>
      <w:pPr>
        <w:spacing w:after="0"/>
        <w:ind w:left="0"/>
        <w:jc w:val="both"/>
      </w:pPr>
      <w:r>
        <w:rPr>
          <w:rFonts w:ascii="Times New Roman"/>
          <w:b w:val="false"/>
          <w:i w:val="false"/>
          <w:color w:val="000000"/>
          <w:sz w:val="28"/>
        </w:rPr>
        <w:t>
      ****- Этот символ не относится к обледенению, вызванному контактом осадков с переохлажденной поверхностью самолета.</w:t>
      </w:r>
    </w:p>
    <w:bookmarkEnd w:id="230"/>
    <w:bookmarkStart w:name="z289" w:id="231"/>
    <w:p>
      <w:pPr>
        <w:spacing w:after="0"/>
        <w:ind w:left="0"/>
        <w:jc w:val="both"/>
      </w:pPr>
      <w:r>
        <w:rPr>
          <w:rFonts w:ascii="Times New Roman"/>
          <w:b w:val="false"/>
          <w:i w:val="false"/>
          <w:color w:val="000000"/>
          <w:sz w:val="28"/>
        </w:rPr>
        <w:t>
      Для высот, между которыми ожидается явление, верхняя граница указывается над нижней, в соответствии с легендой.</w:t>
      </w:r>
    </w:p>
    <w:bookmarkEnd w:id="231"/>
    <w:bookmarkStart w:name="z290" w:id="232"/>
    <w:p>
      <w:pPr>
        <w:spacing w:after="0"/>
        <w:ind w:left="0"/>
        <w:jc w:val="both"/>
      </w:pPr>
      <w:r>
        <w:rPr>
          <w:rFonts w:ascii="Times New Roman"/>
          <w:b w:val="false"/>
          <w:i w:val="false"/>
          <w:color w:val="000000"/>
          <w:sz w:val="28"/>
        </w:rPr>
        <w:t>
      2. Фронты, зоны конвергенции и другие используемые символы:</w:t>
      </w:r>
    </w:p>
    <w:bookmarkEnd w:id="232"/>
    <w:bookmarkStart w:name="z291"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3279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279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2" w:id="234"/>
    <w:p>
      <w:pPr>
        <w:spacing w:after="0"/>
        <w:ind w:left="0"/>
        <w:jc w:val="both"/>
      </w:pPr>
      <w:r>
        <w:rPr>
          <w:rFonts w:ascii="Times New Roman"/>
          <w:b w:val="false"/>
          <w:i w:val="false"/>
          <w:color w:val="000000"/>
          <w:sz w:val="28"/>
        </w:rPr>
        <w:t>
      Пример</w:t>
      </w:r>
    </w:p>
    <w:bookmarkEnd w:id="234"/>
    <w:bookmarkStart w:name="z293"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6454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45400" cy="105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94" w:id="236"/>
    <w:p>
      <w:pPr>
        <w:spacing w:after="0"/>
        <w:ind w:left="0"/>
        <w:jc w:val="both"/>
      </w:pPr>
      <w:r>
        <w:rPr>
          <w:rFonts w:ascii="Times New Roman"/>
          <w:b w:val="false"/>
          <w:i w:val="false"/>
          <w:color w:val="000000"/>
          <w:sz w:val="28"/>
        </w:rPr>
        <w:t>
      1) стрелки, обозначающие ветер, указывают его максимальную скорость в струйном течении и эшелон, к которому она относится. Если максимальная скорость ветра равна 60 м/с (120 узлов) или более, эшелоны полета, между которыми ветры сильнее 40 м/с (80 узлов), помещаются ниже уровня максимального ветра. В данном примере между эшелонами полета 220 и 400 ветры сильнее 40 м/с (80 узлов);</w:t>
      </w:r>
    </w:p>
    <w:bookmarkEnd w:id="236"/>
    <w:bookmarkStart w:name="z295" w:id="237"/>
    <w:p>
      <w:pPr>
        <w:spacing w:after="0"/>
        <w:ind w:left="0"/>
        <w:jc w:val="both"/>
      </w:pPr>
      <w:r>
        <w:rPr>
          <w:rFonts w:ascii="Times New Roman"/>
          <w:b w:val="false"/>
          <w:i w:val="false"/>
          <w:color w:val="000000"/>
          <w:sz w:val="28"/>
        </w:rPr>
        <w:t>
      2) Символ "║" используется в случаях, когда высота оси струйного течения изменяется на величину, равную +/- 3000 футов (1000 метров), или скорость изменяется на +/- 20 узлов (40 км/ч, 10м/с)</w:t>
      </w:r>
    </w:p>
    <w:bookmarkEnd w:id="237"/>
    <w:bookmarkStart w:name="z296" w:id="238"/>
    <w:p>
      <w:pPr>
        <w:spacing w:after="0"/>
        <w:ind w:left="0"/>
        <w:jc w:val="both"/>
      </w:pPr>
      <w:r>
        <w:rPr>
          <w:rFonts w:ascii="Times New Roman"/>
          <w:b w:val="false"/>
          <w:i w:val="false"/>
          <w:color w:val="000000"/>
          <w:sz w:val="28"/>
        </w:rPr>
        <w:t>
      3) жирная линия, обозначающая ось струйного течения, начинается/кончается у точек, где прогнозируется скорость ветра 40 м/с (140 км/ч, 80 узлов);</w:t>
      </w:r>
    </w:p>
    <w:bookmarkEnd w:id="238"/>
    <w:bookmarkStart w:name="z297" w:id="239"/>
    <w:p>
      <w:pPr>
        <w:spacing w:after="0"/>
        <w:ind w:left="0"/>
        <w:jc w:val="both"/>
      </w:pPr>
      <w:r>
        <w:rPr>
          <w:rFonts w:ascii="Times New Roman"/>
          <w:b w:val="false"/>
          <w:i w:val="false"/>
          <w:color w:val="000000"/>
          <w:sz w:val="28"/>
        </w:rPr>
        <w:t>
      * - данный символ относится к преобладающей (по пространству) приземной скорости ветра выше 15 м/с (60 км/ч, 30 узлов).</w:t>
      </w:r>
    </w:p>
    <w:bookmarkEnd w:id="239"/>
    <w:bookmarkStart w:name="z298" w:id="240"/>
    <w:p>
      <w:pPr>
        <w:spacing w:after="0"/>
        <w:ind w:left="0"/>
        <w:jc w:val="both"/>
      </w:pPr>
      <w:r>
        <w:rPr>
          <w:rFonts w:ascii="Times New Roman"/>
          <w:b w:val="false"/>
          <w:i w:val="false"/>
          <w:color w:val="000000"/>
          <w:sz w:val="28"/>
        </w:rPr>
        <w:t>
      3. Сокращения, применяемые при описании облаков:</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5"/>
        <w:gridCol w:w="584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вид</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 – ПеристыеCS – Перисто-слоистыеCC – Перисто-кучевые</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 – Высоко-слоистые AC – Высоко-кучевые</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1"/>
          <w:p>
            <w:pPr>
              <w:spacing w:after="20"/>
              <w:ind w:left="20"/>
              <w:jc w:val="both"/>
            </w:pPr>
            <w:r>
              <w:rPr>
                <w:rFonts w:ascii="Times New Roman"/>
                <w:b w:val="false"/>
                <w:i w:val="false"/>
                <w:color w:val="000000"/>
                <w:sz w:val="20"/>
              </w:rPr>
              <w:t>
ST - Слоистые</w:t>
            </w:r>
            <w:r>
              <w:br/>
            </w:r>
            <w:r>
              <w:rPr>
                <w:rFonts w:ascii="Times New Roman"/>
                <w:b w:val="false"/>
                <w:i w:val="false"/>
                <w:color w:val="000000"/>
                <w:sz w:val="20"/>
              </w:rPr>
              <w:t>
</w:t>
            </w:r>
            <w:r>
              <w:rPr>
                <w:rFonts w:ascii="Times New Roman"/>
                <w:b w:val="false"/>
                <w:i w:val="false"/>
                <w:color w:val="000000"/>
                <w:sz w:val="20"/>
              </w:rPr>
              <w:t>NS – Слоисто-дождевые</w:t>
            </w:r>
            <w:r>
              <w:br/>
            </w:r>
            <w:r>
              <w:rPr>
                <w:rFonts w:ascii="Times New Roman"/>
                <w:b w:val="false"/>
                <w:i w:val="false"/>
                <w:color w:val="000000"/>
                <w:sz w:val="20"/>
              </w:rPr>
              <w:t>
SC – Слоисто-кучевые</w:t>
            </w:r>
          </w:p>
          <w:bookmarkEnd w:id="241"/>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42"/>
          <w:p>
            <w:pPr>
              <w:spacing w:after="20"/>
              <w:ind w:left="20"/>
              <w:jc w:val="both"/>
            </w:pPr>
            <w:r>
              <w:rPr>
                <w:rFonts w:ascii="Times New Roman"/>
                <w:b w:val="false"/>
                <w:i w:val="false"/>
                <w:color w:val="000000"/>
                <w:sz w:val="20"/>
              </w:rPr>
              <w:t>
CU - Кучевые</w:t>
            </w:r>
            <w:r>
              <w:br/>
            </w:r>
            <w:r>
              <w:rPr>
                <w:rFonts w:ascii="Times New Roman"/>
                <w:b w:val="false"/>
                <w:i w:val="false"/>
                <w:color w:val="000000"/>
                <w:sz w:val="20"/>
              </w:rPr>
              <w:t>
CB – кучево- дождевые</w:t>
            </w:r>
          </w:p>
          <w:bookmarkEnd w:id="2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количество</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FEW - мало (1/8 – 2/8)SCT - рассеянные (3/8 – 4/8)</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BKN – разорванные (5/8 – 7/8)OVC – сплошная облачность (8/8)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Только CB:</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ISOL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отдельные СВ (изолированные), покрытие менее 50% площади;</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OCNL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 разделенные СВ (случайные, редкие), покрытие 50-75 %;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FRQ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с небольшим разделением или без разделения (частые), более 75 %;</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EMBD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скрытые, содержащиеся в слоях других облаков (включенные в слой облачности);</w:t>
            </w:r>
          </w:p>
        </w:tc>
      </w:tr>
      <w:tr>
        <w:trPr>
          <w:trHeight w:val="30" w:hRule="atLeast"/>
        </w:trPr>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w:t>
            </w:r>
          </w:p>
        </w:tc>
        <w:tc>
          <w:tcPr>
            <w:tcW w:w="5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 скрыты за дымкой или дымом или наблюдение затруднено из-за темноты;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высота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Высоты обозначаются на картах SWH и SWM (высокий и средний уровень) в эшелонах (FL), верхняя граница указывается над нижней. Если верхняя или нижняя границы находятся за пределами слоя атмосферы, к которому применяется карта, используется ХХХ. На картах SWL (низкий уровень):высоты указываются как высоты над средним уровнем моря; сокращения SFC используется для обозначения уровня земной поверхности.</w:t>
            </w:r>
          </w:p>
        </w:tc>
      </w:tr>
    </w:tbl>
    <w:bookmarkStart w:name="z302" w:id="243"/>
    <w:p>
      <w:pPr>
        <w:spacing w:after="0"/>
        <w:ind w:left="0"/>
        <w:jc w:val="both"/>
      </w:pPr>
      <w:r>
        <w:rPr>
          <w:rFonts w:ascii="Times New Roman"/>
          <w:b w:val="false"/>
          <w:i w:val="false"/>
          <w:color w:val="000000"/>
          <w:sz w:val="28"/>
        </w:rPr>
        <w:t>
      4. Нанесение линий и систем на специальные карты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9680"/>
      </w:tblGrid>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Образцы SWH и SWM</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особых явлений погоды (высокий и средний уровни)</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Зубчатая линия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разграничение зон особых явлений погоды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Жирная прерывистая линия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очертание зоны ТЯН (CAT)</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Жирная сплошная линия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положение оси струйного течения с указанием направления ветра, скорости в узлах или км/ч и высоты в эшелонах. Вертикальная протяженность струйного течения указана (в эшелонах) ниже эшелона: надпись FL 270, сопровождаемая 240/290, обозначает, что высота струи простирается от FL 240 до FL 290;</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на стрелках</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скорость в узлах или км/ч движения фронтальной системы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Эшелоны полета внутри маленьких прямоугольников</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высота тропопаузы в эшелонах в отдельных пунктах 340 Нижняя и верхняя границы топографии тропопаузы указываются буквами L или H соответственно внутри пятиугольника с указанием высоты в эшелонах полета.</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Образец SWL</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Карта особых явлений погоды (низкий уровень)</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положение центров давления в гектопаскалях</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 низкого давления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центр высокого давления</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Зубчатые линии</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разграничение зоны особых явлений погоды</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Штриховые линии</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44"/>
          <w:p>
            <w:pPr>
              <w:spacing w:after="20"/>
              <w:ind w:left="20"/>
              <w:jc w:val="both"/>
            </w:pPr>
            <w:r>
              <w:rPr>
                <w:rFonts w:ascii="Times New Roman"/>
                <w:b w:val="false"/>
                <w:i w:val="false"/>
                <w:color w:val="000000"/>
                <w:sz w:val="20"/>
              </w:rPr>
              <w:t xml:space="preserve">
 - высота изотермы 0°С в футах (гектофутах) или декаметрах. Уровень 0°С может быть также обозначен </w:t>
            </w:r>
          </w:p>
          <w:bookmarkEnd w:id="244"/>
          <w:bookmarkStart w:name="z304" w:id="245"/>
          <w:p>
            <w:pPr>
              <w:spacing w:after="20"/>
              <w:ind w:left="20"/>
              <w:jc w:val="both"/>
            </w:pPr>
          </w:p>
          <w:bookmarkEnd w:id="245"/>
          <w:p>
            <w:pPr>
              <w:spacing w:after="20"/>
              <w:ind w:left="20"/>
              <w:jc w:val="both"/>
            </w:pPr>
            <w:r>
              <w:drawing>
                <wp:inline distT="0" distB="0" distL="0" distR="0">
                  <wp:extent cx="6985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 cy="241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xml:space="preserve">
, т.е. уровень 0°С на высоте 6000 фут. </w:t>
            </w:r>
            <w:r>
              <w:br/>
            </w:r>
            <w:r>
              <w:rPr>
                <w:rFonts w:ascii="Times New Roman"/>
                <w:b w:val="false"/>
                <w:i w:val="false"/>
                <w:color w:val="000000"/>
                <w:sz w:val="20"/>
              </w:rPr>
              <w:t>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на стрелках</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скорость движения фронтальных систем, депрессий или антициклонов в узлах или в км/ч</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внутри символа состояния моря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общая высота волн в футах или метрах</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Цифра внутри символа температуры поверхности моря</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температура поверхности моря в оС. </w:t>
            </w:r>
          </w:p>
        </w:tc>
      </w:tr>
      <w:tr>
        <w:trPr>
          <w:trHeight w:val="30" w:hRule="atLeast"/>
        </w:trPr>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Цифры внутри символа приземного ветра</w:t>
            </w:r>
          </w:p>
        </w:tc>
        <w:tc>
          <w:tcPr>
            <w:tcW w:w="9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ветер в м/с или узлах.</w:t>
            </w:r>
          </w:p>
        </w:tc>
      </w:tr>
    </w:tbl>
    <w:bookmarkStart w:name="z305" w:id="246"/>
    <w:p>
      <w:pPr>
        <w:spacing w:after="0"/>
        <w:ind w:left="0"/>
        <w:jc w:val="both"/>
      </w:pPr>
      <w:r>
        <w:rPr>
          <w:rFonts w:ascii="Times New Roman"/>
          <w:b w:val="false"/>
          <w:i w:val="false"/>
          <w:color w:val="000000"/>
          <w:sz w:val="28"/>
        </w:rPr>
        <w:t xml:space="preserve">
      5. Стрелки, стрелки с оперением и флажки: </w:t>
      </w:r>
    </w:p>
    <w:bookmarkEnd w:id="246"/>
    <w:bookmarkStart w:name="z306" w:id="247"/>
    <w:p>
      <w:pPr>
        <w:spacing w:after="0"/>
        <w:ind w:left="0"/>
        <w:jc w:val="both"/>
      </w:pPr>
      <w:r>
        <w:rPr>
          <w:rFonts w:ascii="Times New Roman"/>
          <w:b w:val="false"/>
          <w:i w:val="false"/>
          <w:color w:val="000000"/>
          <w:sz w:val="28"/>
        </w:rPr>
        <w:t>
      1) стрелки указывают направление. Количество вымпелов и/или перьев соответствует скорости;</w:t>
      </w:r>
    </w:p>
    <w:bookmarkEnd w:id="247"/>
    <w:bookmarkStart w:name="z307" w:id="248"/>
    <w:p>
      <w:pPr>
        <w:spacing w:after="0"/>
        <w:ind w:left="0"/>
        <w:jc w:val="both"/>
      </w:pPr>
      <w:r>
        <w:rPr>
          <w:rFonts w:ascii="Times New Roman"/>
          <w:b w:val="false"/>
          <w:i w:val="false"/>
          <w:color w:val="000000"/>
          <w:sz w:val="28"/>
        </w:rPr>
        <w:t>
      2) вымпелы соответствуют 50 узлам или 25 м/с (100 км/ч);</w:t>
      </w:r>
    </w:p>
    <w:bookmarkEnd w:id="248"/>
    <w:bookmarkStart w:name="z308" w:id="249"/>
    <w:p>
      <w:pPr>
        <w:spacing w:after="0"/>
        <w:ind w:left="0"/>
        <w:jc w:val="both"/>
      </w:pPr>
      <w:r>
        <w:rPr>
          <w:rFonts w:ascii="Times New Roman"/>
          <w:b w:val="false"/>
          <w:i w:val="false"/>
          <w:color w:val="000000"/>
          <w:sz w:val="28"/>
        </w:rPr>
        <w:t>
      3) перья соответствуют 10 узлам или 5 м/с (20 км/ч). Половина пера соответствует 5 узлам или 2,5 м/с (10 км/ч);</w:t>
      </w:r>
    </w:p>
    <w:bookmarkEnd w:id="249"/>
    <w:bookmarkStart w:name="z309" w:id="250"/>
    <w:p>
      <w:pPr>
        <w:spacing w:after="0"/>
        <w:ind w:left="0"/>
        <w:jc w:val="both"/>
      </w:pPr>
      <w:r>
        <w:rPr>
          <w:rFonts w:ascii="Times New Roman"/>
          <w:b w:val="false"/>
          <w:i w:val="false"/>
          <w:color w:val="000000"/>
          <w:sz w:val="28"/>
        </w:rPr>
        <w:t xml:space="preserve">
      6. Образцы карт </w:t>
      </w:r>
    </w:p>
    <w:bookmarkEnd w:id="250"/>
    <w:bookmarkStart w:name="z310" w:id="251"/>
    <w:p>
      <w:pPr>
        <w:spacing w:after="0"/>
        <w:ind w:left="0"/>
        <w:jc w:val="both"/>
      </w:pPr>
      <w:r>
        <w:rPr>
          <w:rFonts w:ascii="Times New Roman"/>
          <w:b w:val="false"/>
          <w:i w:val="false"/>
          <w:color w:val="000000"/>
          <w:sz w:val="28"/>
        </w:rPr>
        <w:t>
      1) Образец IS. Карта ветра и температуры на высотах для стандартной изобарической поверхности. Полярная стереографическая проекция.</w:t>
      </w:r>
    </w:p>
    <w:bookmarkEnd w:id="251"/>
    <w:bookmarkStart w:name="z311"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683500" cy="867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83500" cy="867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2" w:id="253"/>
    <w:p>
      <w:pPr>
        <w:spacing w:after="0"/>
        <w:ind w:left="0"/>
        <w:jc w:val="both"/>
      </w:pPr>
      <w:r>
        <w:rPr>
          <w:rFonts w:ascii="Times New Roman"/>
          <w:b w:val="false"/>
          <w:i w:val="false"/>
          <w:color w:val="000000"/>
          <w:sz w:val="28"/>
        </w:rPr>
        <w:t>
      2) Образец SWH. Карта особых явлений погоды (высокий уровень). Полярная стереографическая проекция</w:t>
      </w:r>
    </w:p>
    <w:bookmarkEnd w:id="253"/>
    <w:bookmarkStart w:name="z313"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518400" cy="914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18400" cy="914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4" w:id="255"/>
    <w:p>
      <w:pPr>
        <w:spacing w:after="0"/>
        <w:ind w:left="0"/>
        <w:jc w:val="both"/>
      </w:pPr>
      <w:r>
        <w:rPr>
          <w:rFonts w:ascii="Times New Roman"/>
          <w:b w:val="false"/>
          <w:i w:val="false"/>
          <w:color w:val="000000"/>
          <w:sz w:val="28"/>
        </w:rPr>
        <w:t>
      3) Образец SWM. Карта особых явлений погоды (средний уровень)</w:t>
      </w:r>
    </w:p>
    <w:bookmarkEnd w:id="255"/>
    <w:bookmarkStart w:name="z315"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2390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2390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6" w:id="257"/>
    <w:p>
      <w:pPr>
        <w:spacing w:after="0"/>
        <w:ind w:left="0"/>
        <w:jc w:val="both"/>
      </w:pPr>
      <w:r>
        <w:rPr>
          <w:rFonts w:ascii="Times New Roman"/>
          <w:b w:val="false"/>
          <w:i w:val="false"/>
          <w:color w:val="000000"/>
          <w:sz w:val="28"/>
        </w:rPr>
        <w:t>
      4) Образец SWH. Карта особых явлений погоды (высокий уровень).</w:t>
      </w:r>
    </w:p>
    <w:bookmarkEnd w:id="257"/>
    <w:bookmarkStart w:name="z317"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658100" cy="944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944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18" w:id="259"/>
    <w:p>
      <w:pPr>
        <w:spacing w:after="0"/>
        <w:ind w:left="0"/>
        <w:jc w:val="both"/>
      </w:pPr>
      <w:r>
        <w:rPr>
          <w:rFonts w:ascii="Times New Roman"/>
          <w:b w:val="false"/>
          <w:i w:val="false"/>
          <w:color w:val="000000"/>
          <w:sz w:val="28"/>
        </w:rPr>
        <w:t>
      5) Образец SWL. Карта особых явлений погоды (низкий уровень) Республики Казахстан</w:t>
      </w:r>
    </w:p>
    <w:bookmarkEnd w:id="259"/>
    <w:bookmarkStart w:name="z319"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226300" cy="962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26300" cy="962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0" w:id="261"/>
    <w:p>
      <w:pPr>
        <w:spacing w:after="0"/>
        <w:ind w:left="0"/>
        <w:jc w:val="both"/>
      </w:pPr>
      <w:r>
        <w:rPr>
          <w:rFonts w:ascii="Times New Roman"/>
          <w:b w:val="false"/>
          <w:i w:val="false"/>
          <w:color w:val="000000"/>
          <w:sz w:val="28"/>
        </w:rPr>
        <w:t xml:space="preserve">
      7. КОНСУЛЬТАТИВНАЯ ИНФОРМАЦИЯ В ГРАФИЧЕСКОМ ФОРМАТЕ ОБРАЗЕЦ VAG </w:t>
      </w:r>
    </w:p>
    <w:bookmarkEnd w:id="261"/>
    <w:bookmarkStart w:name="z321" w:id="262"/>
    <w:p>
      <w:pPr>
        <w:spacing w:after="0"/>
        <w:ind w:left="0"/>
        <w:jc w:val="both"/>
      </w:pPr>
      <w:r>
        <w:rPr>
          <w:rFonts w:ascii="Times New Roman"/>
          <w:b w:val="false"/>
          <w:i w:val="false"/>
          <w:color w:val="000000"/>
          <w:sz w:val="28"/>
        </w:rPr>
        <w:t>
      Пример 1. Проекция Меркатора</w:t>
      </w:r>
    </w:p>
    <w:bookmarkEnd w:id="262"/>
    <w:bookmarkStart w:name="z322"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442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42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3" w:id="264"/>
    <w:p>
      <w:pPr>
        <w:spacing w:after="0"/>
        <w:ind w:left="0"/>
        <w:jc w:val="both"/>
      </w:pPr>
      <w:r>
        <w:rPr>
          <w:rFonts w:ascii="Times New Roman"/>
          <w:b w:val="false"/>
          <w:i w:val="false"/>
          <w:color w:val="000000"/>
          <w:sz w:val="28"/>
        </w:rPr>
        <w:t>
      Пример 2. Полярная стереографическая проекция</w:t>
      </w:r>
    </w:p>
    <w:bookmarkEnd w:id="264"/>
    <w:bookmarkStart w:name="z324"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4422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422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5" w:id="266"/>
    <w:p>
      <w:pPr>
        <w:spacing w:after="0"/>
        <w:ind w:left="0"/>
        <w:jc w:val="both"/>
      </w:pPr>
      <w:r>
        <w:rPr>
          <w:rFonts w:ascii="Times New Roman"/>
          <w:b w:val="false"/>
          <w:i w:val="false"/>
          <w:color w:val="000000"/>
          <w:sz w:val="28"/>
        </w:rPr>
        <w:t>
      8. СООБЩЕНИЕ SIGMET В ГРАФИЧЕСКОМ ФОРМАТЕ О НАЛИЧИИ ВУЛКАНИЧЕСКОГО ПЕПЛА. ОБРАЗЦЫ SVA</w:t>
      </w:r>
    </w:p>
    <w:bookmarkEnd w:id="266"/>
    <w:bookmarkStart w:name="z326" w:id="267"/>
    <w:p>
      <w:pPr>
        <w:spacing w:after="0"/>
        <w:ind w:left="0"/>
        <w:jc w:val="both"/>
      </w:pPr>
      <w:r>
        <w:rPr>
          <w:rFonts w:ascii="Times New Roman"/>
          <w:b w:val="false"/>
          <w:i w:val="false"/>
          <w:color w:val="000000"/>
          <w:sz w:val="28"/>
        </w:rPr>
        <w:t>
      Пример 1. Проекция Меркатора.</w:t>
      </w:r>
    </w:p>
    <w:bookmarkEnd w:id="267"/>
    <w:bookmarkStart w:name="z327"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4422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422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28" w:id="269"/>
    <w:p>
      <w:pPr>
        <w:spacing w:after="0"/>
        <w:ind w:left="0"/>
        <w:jc w:val="both"/>
      </w:pPr>
      <w:r>
        <w:rPr>
          <w:rFonts w:ascii="Times New Roman"/>
          <w:b w:val="false"/>
          <w:i w:val="false"/>
          <w:color w:val="000000"/>
          <w:sz w:val="28"/>
        </w:rPr>
        <w:t xml:space="preserve">
      Пример 2. Полярная стереографическая проекция </w:t>
      </w:r>
    </w:p>
    <w:bookmarkEnd w:id="269"/>
    <w:bookmarkStart w:name="z329"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442200" cy="547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442200" cy="547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30" w:id="271"/>
    <w:p>
      <w:pPr>
        <w:spacing w:after="0"/>
        <w:ind w:left="0"/>
        <w:jc w:val="both"/>
      </w:pPr>
      <w:r>
        <w:rPr>
          <w:rFonts w:ascii="Times New Roman"/>
          <w:b w:val="false"/>
          <w:i w:val="false"/>
          <w:color w:val="000000"/>
          <w:sz w:val="28"/>
        </w:rPr>
        <w:t>
      9. КОНСУЛЬТАТИВНАЯ ИНФОРМАЦИЯ В ГРАФИЧЕСКОМ ФОРМАТЕ О ТРОПИЧЕСКИХ ЦИКЛОНАХ ОБРАЗЕЦ TCG</w:t>
      </w:r>
    </w:p>
    <w:bookmarkEnd w:id="271"/>
    <w:bookmarkStart w:name="z331"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67056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056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2" w:id="273"/>
    <w:p>
      <w:pPr>
        <w:spacing w:after="0"/>
        <w:ind w:left="0"/>
        <w:jc w:val="both"/>
      </w:pPr>
      <w:r>
        <w:rPr>
          <w:rFonts w:ascii="Times New Roman"/>
          <w:b w:val="false"/>
          <w:i w:val="false"/>
          <w:color w:val="000000"/>
          <w:sz w:val="28"/>
        </w:rPr>
        <w:t>
      10. СООБЩЕНИЯ SIGMET В ГРАФИЧЕСКОМ ФОРМАТЕ О ТРОПИЧЕСКОМ ЦИКЛОНЕ ОБРАЗЕЦ STC</w:t>
      </w:r>
    </w:p>
    <w:bookmarkEnd w:id="273"/>
    <w:bookmarkStart w:name="z333"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4775200" cy="436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775200" cy="436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2020 года № 591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Правилам метеорологического обеспечения </w:t>
            </w:r>
            <w:r>
              <w:br/>
            </w:r>
            <w:r>
              <w:rPr>
                <w:rFonts w:ascii="Times New Roman"/>
                <w:b w:val="false"/>
                <w:i w:val="false"/>
                <w:color w:val="000000"/>
                <w:sz w:val="20"/>
              </w:rPr>
              <w:t>гражданской авиации</w:t>
            </w:r>
          </w:p>
        </w:tc>
      </w:tr>
    </w:tbl>
    <w:bookmarkStart w:name="z337" w:id="275"/>
    <w:p>
      <w:pPr>
        <w:spacing w:after="0"/>
        <w:ind w:left="0"/>
        <w:jc w:val="left"/>
      </w:pPr>
      <w:r>
        <w:rPr>
          <w:rFonts w:ascii="Times New Roman"/>
          <w:b/>
          <w:i w:val="false"/>
          <w:color w:val="000000"/>
        </w:rPr>
        <w:t xml:space="preserve"> Образцы и примеры консультативных сообщений</w:t>
      </w:r>
    </w:p>
    <w:bookmarkEnd w:id="275"/>
    <w:bookmarkStart w:name="z338" w:id="276"/>
    <w:p>
      <w:pPr>
        <w:spacing w:after="0"/>
        <w:ind w:left="0"/>
        <w:jc w:val="both"/>
      </w:pPr>
      <w:r>
        <w:rPr>
          <w:rFonts w:ascii="Times New Roman"/>
          <w:b w:val="false"/>
          <w:i w:val="false"/>
          <w:color w:val="000000"/>
          <w:sz w:val="28"/>
        </w:rPr>
        <w:t>
      Таблица 1. Образец консультативного сообщения о вулканическом пепле</w:t>
      </w:r>
    </w:p>
    <w:bookmarkEnd w:id="276"/>
    <w:bookmarkStart w:name="z339" w:id="277"/>
    <w:p>
      <w:pPr>
        <w:spacing w:after="0"/>
        <w:ind w:left="0"/>
        <w:jc w:val="both"/>
      </w:pPr>
      <w:r>
        <w:rPr>
          <w:rFonts w:ascii="Times New Roman"/>
          <w:b w:val="false"/>
          <w:i w:val="false"/>
          <w:color w:val="000000"/>
          <w:sz w:val="28"/>
        </w:rPr>
        <w:t xml:space="preserve">
      Условные обозначения: </w:t>
      </w:r>
    </w:p>
    <w:bookmarkEnd w:id="277"/>
    <w:bookmarkStart w:name="z340" w:id="278"/>
    <w:p>
      <w:pPr>
        <w:spacing w:after="0"/>
        <w:ind w:left="0"/>
        <w:jc w:val="both"/>
      </w:pPr>
      <w:r>
        <w:rPr>
          <w:rFonts w:ascii="Times New Roman"/>
          <w:b w:val="false"/>
          <w:i w:val="false"/>
          <w:color w:val="000000"/>
          <w:sz w:val="28"/>
        </w:rPr>
        <w:t>
      М – включение обязательно, часть каждого сообщения;</w:t>
      </w:r>
    </w:p>
    <w:bookmarkEnd w:id="278"/>
    <w:bookmarkStart w:name="z341" w:id="279"/>
    <w:p>
      <w:pPr>
        <w:spacing w:after="0"/>
        <w:ind w:left="0"/>
        <w:jc w:val="both"/>
      </w:pPr>
      <w:r>
        <w:rPr>
          <w:rFonts w:ascii="Times New Roman"/>
          <w:b w:val="false"/>
          <w:i w:val="false"/>
          <w:color w:val="000000"/>
          <w:sz w:val="28"/>
        </w:rPr>
        <w:t>
      О – включение необязательно;</w:t>
      </w:r>
    </w:p>
    <w:bookmarkEnd w:id="279"/>
    <w:bookmarkStart w:name="z342" w:id="280"/>
    <w:p>
      <w:pPr>
        <w:spacing w:after="0"/>
        <w:ind w:left="0"/>
        <w:jc w:val="both"/>
      </w:pPr>
      <w:r>
        <w:rPr>
          <w:rFonts w:ascii="Times New Roman"/>
          <w:b w:val="false"/>
          <w:i w:val="false"/>
          <w:color w:val="000000"/>
          <w:sz w:val="28"/>
        </w:rPr>
        <w:t>
      С – включение условное, включается, когда применимо;</w:t>
      </w:r>
    </w:p>
    <w:bookmarkEnd w:id="280"/>
    <w:bookmarkStart w:name="z343" w:id="281"/>
    <w:p>
      <w:pPr>
        <w:spacing w:after="0"/>
        <w:ind w:left="0"/>
        <w:jc w:val="both"/>
      </w:pPr>
      <w:r>
        <w:rPr>
          <w:rFonts w:ascii="Times New Roman"/>
          <w:b w:val="false"/>
          <w:i w:val="false"/>
          <w:color w:val="000000"/>
          <w:sz w:val="28"/>
        </w:rPr>
        <w:t>
      = – двойная линия означает, что следующий за ней текст необходимо поместить на последующей строке.</w:t>
      </w:r>
    </w:p>
    <w:bookmarkEnd w:id="281"/>
    <w:bookmarkStart w:name="z344" w:id="282"/>
    <w:p>
      <w:pPr>
        <w:spacing w:after="0"/>
        <w:ind w:left="0"/>
        <w:jc w:val="both"/>
      </w:pPr>
      <w:r>
        <w:rPr>
          <w:rFonts w:ascii="Times New Roman"/>
          <w:b w:val="false"/>
          <w:i w:val="false"/>
          <w:color w:val="000000"/>
          <w:sz w:val="28"/>
        </w:rPr>
        <w:t>
      Примечание 1. Пояснения, касающиеся сокращений, содержатся в документе "Правила аэронавигационного обслуживания. Сокращения и коды ИКАО" (PANS-АВС, Doc 8400).</w:t>
      </w:r>
    </w:p>
    <w:bookmarkEnd w:id="282"/>
    <w:bookmarkStart w:name="z345" w:id="283"/>
    <w:p>
      <w:pPr>
        <w:spacing w:after="0"/>
        <w:ind w:left="0"/>
        <w:jc w:val="both"/>
      </w:pPr>
      <w:r>
        <w:rPr>
          <w:rFonts w:ascii="Times New Roman"/>
          <w:b w:val="false"/>
          <w:i w:val="false"/>
          <w:color w:val="000000"/>
          <w:sz w:val="28"/>
        </w:rPr>
        <w:t>
      Примечание 2. Включение знака "двоеточие" после каждого заголовка элемента является обязательным.</w:t>
      </w:r>
    </w:p>
    <w:bookmarkEnd w:id="283"/>
    <w:bookmarkStart w:name="z346" w:id="284"/>
    <w:p>
      <w:pPr>
        <w:spacing w:after="0"/>
        <w:ind w:left="0"/>
        <w:jc w:val="both"/>
      </w:pPr>
      <w:r>
        <w:rPr>
          <w:rFonts w:ascii="Times New Roman"/>
          <w:b w:val="false"/>
          <w:i w:val="false"/>
          <w:color w:val="000000"/>
          <w:sz w:val="28"/>
        </w:rPr>
        <w:t>
      Примечание 3. Номера 1–19 включены лишь для ясности, и они не являются составной частью консультативного сообщения, как показано в примерах.</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64"/>
        <w:gridCol w:w="1146"/>
        <w:gridCol w:w="1561"/>
        <w:gridCol w:w="4714"/>
        <w:gridCol w:w="1561"/>
        <w:gridCol w:w="208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типа сообщения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 ADVISORY</w:t>
            </w:r>
            <w:r>
              <w:br/>
            </w:r>
            <w:r>
              <w:rPr>
                <w:rFonts w:ascii="Times New Roman"/>
                <w:b w:val="false"/>
                <w:i w:val="false"/>
                <w:color w:val="000000"/>
                <w:sz w:val="20"/>
              </w:rPr>
              <w:t>
  (Консультативное сообщение о вулканическом пепле)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 ADVISORY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статуса (С)1</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испытания или учения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и время в UTC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r>
              <w:br/>
            </w:r>
            <w:r>
              <w:rPr>
                <w:rFonts w:ascii="Times New Roman"/>
                <w:b w:val="false"/>
                <w:i w:val="false"/>
                <w:color w:val="000000"/>
                <w:sz w:val="20"/>
              </w:rPr>
              <w:t>
(ВЫПУЩЕНО:)</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20080923/0130Z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VAAC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VAAC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VAAC</w:t>
            </w:r>
            <w:r>
              <w:br/>
            </w:r>
            <w:r>
              <w:rPr>
                <w:rFonts w:ascii="Times New Roman"/>
                <w:b w:val="false"/>
                <w:i w:val="false"/>
                <w:color w:val="000000"/>
                <w:sz w:val="20"/>
              </w:rPr>
              <w:t>
(Консультативный центр по вулканическому пеплу:)</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VAAC: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TOKYO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вулкана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вулкана, присвоенный IAVCEI1</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 (ВУЛКАН:)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nnnnnnnnnnnnnnnnnnnnnn [nnnnnn], или UNKNOWN (НЕИЗВЕСТНО), или  UNNAMED (БЕЗ НАЗВАНИЯ)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VOLCANO:</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KARYMSKY 300130 UNNAMED UNKNOWN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вулкана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вулкана в градусах и минутах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PSN: (МЕСТОПОЛОЖЕНИЕ:)</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или Snnnn Wnnnnn, или Ennnnn, или UNKNOWN (НЕИЗВЕСТНО)</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PSN:</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N5403 E15927 UNKNOWN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или регион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или регион, если не сообщается, что пепел находится над государством</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(РАЙОН:)</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nnnnnnnnnnnnnnnn или  UNKNOWN</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RUSSIA UNKNOWN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вершины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вершины (в метрах или футах)</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SUMMIT ELEV: (ПРЕВЫШЕНИЕ ВЕРШИНЫ:)</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nnnnM (или nnnnnFT) или  SFC или UNKNOWN</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SUMMIT ELEV: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1536M SFC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номер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полностью и номер сообщения (отдельная последовательность для каждого вулкана)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NR:  (КОНСУЛЬТАТИВНЫЙ НОМЕР:)</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2008/4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с использованием свободного текста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 SOURCE: (ИСТОЧНИК ИНФОРМАЦИИ:)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текст до 32 знаков</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 SOURCE: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HIMAWARI-8 KVERT KEMSD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Цветовой код (O)</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Авиационный цветовой код</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AVIATION COLOUR CODE: (АВИАЦИОННЫЙ ЦВЕТОВОЙ КОД:)</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RED, или ORANGE, или YELLOW,  или GREEN, или UNKNOWN, или NOT GIVEN, или NIL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AVIATION COLOUR CODE: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RED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об извержении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Подробная информация об извержении (включая дату/время извержения(й))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ERUPTION DETAILS: (ПОДРОБНАЯ ИНФОРМАЦИЯ ОБ ИЗВЕРЖЕНИИ:)</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текст до 64 знаков или UNKNOWN</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ERUPTION DETAILS: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ERUPTION AT  20080923/0000Z FL300 REPORTED  NO ERUPTION – RE-SUSPENDED VA6  UNKNOWN</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наблюдения (или оценки) пепла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наблюдения (или оценки) вулканического пепла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(или EST) VA DTG: (НАБЛЮДЕНИЕ (или ОЦЕНКА) ПЕПЛА ДАТА/ВРЕМЯ:)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DTG: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23/0100Z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или оцениваемое облако пепла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Горизонтальная (в градусах и минутах) и вертикальная протяженность на время наблюдения наблюдаемого или оцениваемого облака пепла или, если нижняя граница неизвестна, верхняя граница наблюдаемого или оцениваемого облака пепла; перемещение наблюдаемого или оцениваемого облака пепла</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CLD или EST VA CLD: </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 FLnnn, или SFC/FLnnn, или  FLnnn/nnn  [nnKM WID LINE2 BTN (nnNM WID  LINE BTN)]  Nnn[nn] ,или Snn[nn] Wnnn[nn], или  Ennn[nn]–  Nnn[nn], или Snn[nn] Wnnn[nn], или  Ennn[nn] [ –  Nnn[nn], или Snn[nn] Wnnn[nn], или  Ennn[nn] –  Nnn[nn], или Snn[nn] Wnnn[nn], или  Ennn[nn] –  Nnn[nn], или Snn[nn] Wnnn[nn] или  Ennn[nn]], или MOV N nnKMH (или KT), или  MOV NE nnKMH (или KT), или  MOV E nnKMH (или KT), или  MOV SE nnKMH (или KT), или  MOV S nnKMH (или KT), или  MOV SW nnKMH (или KT), или  MOV W nnKMH (или KT), или  MOV NW nnKMH (или KT)43, или  VA NOT IDENTIFIABLE FM  SATELLITE DATA WIND FLnnn/nnn  nnn/nn[n]MPS (или KT)4, или  WIND FLnnn/nnn VRBnnMPS (или KT), или  WIND SFC/FLnnn nnn/nn[n]MPS (или  KT), или  WIND SFC/FLnnn VRBnnMPS (или KT)</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VA CLD: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FL250/300  N5400 E15930 –N5400 E16100 – N5300 E15945  MOV SE 20KT SFC/FL200  N5130 E16130 –  N5130 E16230 –  N5230 E16230 –  N5230 E16130 MOV SE 15KT   TOP FL240 MOV W  40KMH   VA NOT IDENTIFIABLE  FM SATELLITE DATA  WIND FL050/070  180/12MPS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высоты и местоположения облаков пепла  (+ 6 ч)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(6 ч с момента "времени наблюдения (или оценки)  пепла)", указанное в п. 13);  прогноз высоты и местоположения (в градусах и минутах) для каждого массива облаков на этот фиксированный срок действия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+6 HR: (ПРОГНОЗ, КАСАЮЩИЙСЯ ОБЛАКА ПЕПЛА + 6 ч:)</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SFC или FLnnn/[FL]nnn  [nnKM WID LINE2 BTN (nnNM WID LINE BTN)]  Nnn[nn], или Snn[nn] Wnnn[nn], или  Ennn[nn] –  Nnn[nn], или Snn[nn] Wnnn[nn], или Ennn[nn] [ –  Nnn[nn], или Snn[nn] Wnnn[nn], или  Ennn[nn] –  Nnn[nn], или Snn[nn] Wnnn[nn], или  Ennn[nn] –  Nnn[nn], или Snn[nn] Wnnn[nn], или Ennn[nn]]3, или  NO VA EXP, или NOT AVBL, или  NOT PROVIDED</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+ 6 HR:</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23/0700Z  FL250/350  N5130 E16030 –  N5130 E16230 –  N5330 E16230 –  N5330 E16030  SFC/FL180 N4830 E16330 –  N4830 E16630 –  N5130 E16630 – N5130 E16330    NO VA EXP  NOT AVBL  NOT PROVIDED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высоты и местоположения облаков пепла  (+12 ч)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(12 ч с момента "времени наблюдения (или оценки) пепла", указанное в п. 13); прогноз высоты и местоположения (в градусах и минутах) для каждого массива облаков на этот фиксированный срок действия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+12 HR:  (ПРОГНОЗ, КАСАЮЩИЙСЯ ОБЛАКА ПЕПЛА, + 12 ч:)</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SFC или FLnnn/[FL]nnn  [nnKM WID LINE2 BTN (nnNM WID  LINE BTN)]  Nnn[nn], или Snn[nn] Wnnn[nn], или  Ennn[nn] –  Nnn[nn], или Snn[nn] Wnnn[nn], или Ennn[nn] [ –  Nnn[nn], или Snn[nn] Wnnn[nn], или  Ennn[nn] –  Nnn[nn], или Snn[nn] Wnnn[nn], или  Ennn[nn] –  Nnn[nn], или Snn[nn] Wnnn[nn], или  Ennn[nn]] 3, или  NO VA EXP, или NOT AVBL, или NOT PROVIDED</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+ 12 HR: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23/1300Z  SFC/FL270  N4830 E16130 –  N4830 E16600 –  N5300 E16600 – N5300 E16130  NO VA EXP    NOT AVBL    NOT PROVIDED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высоты и местоположения облаков пепла  (+18 ч)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(18 ч с момента "времени наблюдения (или оценки) пепла", указанное в п. 13); прогноз высоты и положения (в градусах и минутах) для каждого массива облаков на этот фиксированный срок действия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VA CLD +18 HR:  (ПРОГНОЗ, КАСАЮЩИЙСЯ ОБЛАКА ПЕПЛА, + 18 ч:)</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SFC или FLnnn/[FL]nnn  [nnKM WID LINE2 BTN (nnNM WID  LINE BTN)]  Nnn[nn], или Snn[nn] Wnnn[nn], или  Ennn[nn] –  Nnn[nn], или Snn[nn] Wnnn[nn], или Ennn[nn] [ –  Nnn[nn], или Snn[nn] Wnnn[nn], или  Ennn[nn] –  Nnn[nn], или Snn[nn] Wnnn[nn], или  Ennn[nn] –  Nnn[nn], или Snn[nn] Wnnn[nn], или Ennn[nn]] 3, или  NO VA EXP, или NOT AVBL, или  NOT PROVIDED</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VA CLD + 18 HR: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23/1900Z   NO VA EXP  NOT AVBL   NOT PROVIDED</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 необходимости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RМK: (ЗАМЕЧАНИЯ:)</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Свободный текст до 256 знаков или NIL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RМK: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LATEST REP FM KVERT (0120Z) INDICATES ERUPTION HAS CEASED. TWO DISPERSING VA CLD ARE EVIDENT ON SATELLITE IMAGERY RE-SUSPENDED VA6, 7 NIL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консультативное сообщение (M)</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и время в UTC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NXT ADVISORY: (СЛЕДУЮЩЕЕ КОНСУЛЬТАТИВНОЕ СООБЩЕНИЕ:)</w:t>
            </w:r>
          </w:p>
        </w:tc>
        <w:tc>
          <w:tcPr>
            <w:tcW w:w="4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 или  NO LATER THAN nnnnnnnn/nnnnZ, или NO FURTHER ADVISORIES, или  WILL BE ISSUED BY nnnnnnnn/nnnnZ</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ADVISORY: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20080923/0730Z    NO LATER THAN  nnnnnnnn/nnnnZ    NO FURTHER ADVISORIES   WILL BE ISSUED BY nnnnnnnn/nnnnZ</w:t>
            </w:r>
          </w:p>
        </w:tc>
      </w:tr>
    </w:tbl>
    <w:bookmarkStart w:name="z347" w:id="285"/>
    <w:p>
      <w:pPr>
        <w:spacing w:after="0"/>
        <w:ind w:left="0"/>
        <w:jc w:val="both"/>
      </w:pPr>
      <w:r>
        <w:rPr>
          <w:rFonts w:ascii="Times New Roman"/>
          <w:b w:val="false"/>
          <w:i w:val="false"/>
          <w:color w:val="000000"/>
          <w:sz w:val="28"/>
        </w:rPr>
        <w:t xml:space="preserve">
      Примечания: </w:t>
      </w:r>
    </w:p>
    <w:bookmarkEnd w:id="285"/>
    <w:bookmarkStart w:name="z348" w:id="286"/>
    <w:p>
      <w:pPr>
        <w:spacing w:after="0"/>
        <w:ind w:left="0"/>
        <w:jc w:val="both"/>
      </w:pPr>
      <w:r>
        <w:rPr>
          <w:rFonts w:ascii="Times New Roman"/>
          <w:b w:val="false"/>
          <w:i w:val="false"/>
          <w:color w:val="000000"/>
          <w:sz w:val="28"/>
        </w:rPr>
        <w:t xml:space="preserve">
      1. Использовать только тогда, когда выпускаемое сообщение свидетельствует о проведении испытания или учения. Когда включаются слова "ИСПЫТАНИЕ" (TEST) или "УЧЕНИЕ" (EXER), сообщение может содержать информацию, не подлежащую эксплуатационному использованию, или заканчиваться непосредственно после слова "ИСПЫТАНИЕ" (TEST) [начало применения 7 ноября 2019 года]. </w:t>
      </w:r>
    </w:p>
    <w:bookmarkEnd w:id="286"/>
    <w:bookmarkStart w:name="z349" w:id="287"/>
    <w:p>
      <w:pPr>
        <w:spacing w:after="0"/>
        <w:ind w:left="0"/>
        <w:jc w:val="both"/>
      </w:pPr>
      <w:r>
        <w:rPr>
          <w:rFonts w:ascii="Times New Roman"/>
          <w:b w:val="false"/>
          <w:i w:val="false"/>
          <w:color w:val="000000"/>
          <w:sz w:val="28"/>
        </w:rPr>
        <w:t>
      2. Международная ассоциация вулканологии и химии недр земли (IAVCEI).</w:t>
      </w:r>
    </w:p>
    <w:bookmarkEnd w:id="287"/>
    <w:bookmarkStart w:name="z350" w:id="288"/>
    <w:p>
      <w:pPr>
        <w:spacing w:after="0"/>
        <w:ind w:left="0"/>
        <w:jc w:val="both"/>
      </w:pPr>
      <w:r>
        <w:rPr>
          <w:rFonts w:ascii="Times New Roman"/>
          <w:b w:val="false"/>
          <w:i w:val="false"/>
          <w:color w:val="000000"/>
          <w:sz w:val="28"/>
        </w:rPr>
        <w:t xml:space="preserve">
      3. Прямая линия между двумя точками на карте в проекции Меркатора или прямая линия между двумя точками, которые пересекают линии долготы под постоянным углом. </w:t>
      </w:r>
    </w:p>
    <w:bookmarkEnd w:id="288"/>
    <w:bookmarkStart w:name="z351" w:id="289"/>
    <w:p>
      <w:pPr>
        <w:spacing w:after="0"/>
        <w:ind w:left="0"/>
        <w:jc w:val="both"/>
      </w:pPr>
      <w:r>
        <w:rPr>
          <w:rFonts w:ascii="Times New Roman"/>
          <w:b w:val="false"/>
          <w:i w:val="false"/>
          <w:color w:val="000000"/>
          <w:sz w:val="28"/>
        </w:rPr>
        <w:t xml:space="preserve">
      4. До четырех выбранных уровней. </w:t>
      </w:r>
    </w:p>
    <w:bookmarkEnd w:id="289"/>
    <w:bookmarkStart w:name="z352" w:id="290"/>
    <w:p>
      <w:pPr>
        <w:spacing w:after="0"/>
        <w:ind w:left="0"/>
        <w:jc w:val="both"/>
      </w:pPr>
      <w:r>
        <w:rPr>
          <w:rFonts w:ascii="Times New Roman"/>
          <w:b w:val="false"/>
          <w:i w:val="false"/>
          <w:color w:val="000000"/>
          <w:sz w:val="28"/>
        </w:rPr>
        <w:t>
      5. Если информация о пепле передана (например, AIREP), но спутниковыми данными она не подтверждается.</w:t>
      </w:r>
    </w:p>
    <w:bookmarkEnd w:id="290"/>
    <w:bookmarkStart w:name="z353" w:id="291"/>
    <w:p>
      <w:pPr>
        <w:spacing w:after="0"/>
        <w:ind w:left="0"/>
        <w:jc w:val="both"/>
      </w:pPr>
      <w:r>
        <w:rPr>
          <w:rFonts w:ascii="Times New Roman"/>
          <w:b w:val="false"/>
          <w:i w:val="false"/>
          <w:color w:val="000000"/>
          <w:sz w:val="28"/>
        </w:rPr>
        <w:t xml:space="preserve">
      6. Вносится (свободным текстом) только в тех ситуациях, когда вулканический пепел ресуспендирован. </w:t>
      </w:r>
    </w:p>
    <w:bookmarkEnd w:id="291"/>
    <w:bookmarkStart w:name="z354" w:id="292"/>
    <w:p>
      <w:pPr>
        <w:spacing w:after="0"/>
        <w:ind w:left="0"/>
        <w:jc w:val="both"/>
      </w:pPr>
      <w:r>
        <w:rPr>
          <w:rFonts w:ascii="Times New Roman"/>
          <w:b w:val="false"/>
          <w:i w:val="false"/>
          <w:color w:val="000000"/>
          <w:sz w:val="28"/>
        </w:rPr>
        <w:t>
      7. Вносится (свободным текстом), если есть место в разделе "Замечания".</w:t>
      </w:r>
    </w:p>
    <w:bookmarkEnd w:id="292"/>
    <w:bookmarkStart w:name="z355" w:id="293"/>
    <w:p>
      <w:pPr>
        <w:spacing w:after="0"/>
        <w:ind w:left="0"/>
        <w:jc w:val="both"/>
      </w:pPr>
      <w:r>
        <w:rPr>
          <w:rFonts w:ascii="Times New Roman"/>
          <w:b w:val="false"/>
          <w:i w:val="false"/>
          <w:color w:val="000000"/>
          <w:sz w:val="28"/>
        </w:rPr>
        <w:t>
      Пример 1. Консультативное сообщение о вулканическом пепле</w:t>
      </w:r>
    </w:p>
    <w:bookmarkEnd w:id="293"/>
    <w:bookmarkStart w:name="z356" w:id="294"/>
    <w:p>
      <w:pPr>
        <w:spacing w:after="0"/>
        <w:ind w:left="0"/>
        <w:jc w:val="both"/>
      </w:pPr>
      <w:r>
        <w:rPr>
          <w:rFonts w:ascii="Times New Roman"/>
          <w:b w:val="false"/>
          <w:i w:val="false"/>
          <w:color w:val="000000"/>
          <w:sz w:val="28"/>
        </w:rPr>
        <w:t>
      VA ADVISORY</w:t>
      </w:r>
    </w:p>
    <w:bookmarkEnd w:id="294"/>
    <w:bookmarkStart w:name="z357" w:id="295"/>
    <w:p>
      <w:pPr>
        <w:spacing w:after="0"/>
        <w:ind w:left="0"/>
        <w:jc w:val="both"/>
      </w:pPr>
      <w:r>
        <w:rPr>
          <w:rFonts w:ascii="Times New Roman"/>
          <w:b w:val="false"/>
          <w:i w:val="false"/>
          <w:color w:val="000000"/>
          <w:sz w:val="28"/>
        </w:rPr>
        <w:t>
      DTG: 20080923/0130Z</w:t>
      </w:r>
    </w:p>
    <w:bookmarkEnd w:id="295"/>
    <w:bookmarkStart w:name="z358" w:id="296"/>
    <w:p>
      <w:pPr>
        <w:spacing w:after="0"/>
        <w:ind w:left="0"/>
        <w:jc w:val="both"/>
      </w:pPr>
      <w:r>
        <w:rPr>
          <w:rFonts w:ascii="Times New Roman"/>
          <w:b w:val="false"/>
          <w:i w:val="false"/>
          <w:color w:val="000000"/>
          <w:sz w:val="28"/>
        </w:rPr>
        <w:t>
      VAAC: TOKYO</w:t>
      </w:r>
    </w:p>
    <w:bookmarkEnd w:id="296"/>
    <w:bookmarkStart w:name="z359" w:id="297"/>
    <w:p>
      <w:pPr>
        <w:spacing w:after="0"/>
        <w:ind w:left="0"/>
        <w:jc w:val="both"/>
      </w:pPr>
      <w:r>
        <w:rPr>
          <w:rFonts w:ascii="Times New Roman"/>
          <w:b w:val="false"/>
          <w:i w:val="false"/>
          <w:color w:val="000000"/>
          <w:sz w:val="28"/>
        </w:rPr>
        <w:t>
      VOLCANO: KARYMSKY 300130</w:t>
      </w:r>
    </w:p>
    <w:bookmarkEnd w:id="297"/>
    <w:bookmarkStart w:name="z360" w:id="298"/>
    <w:p>
      <w:pPr>
        <w:spacing w:after="0"/>
        <w:ind w:left="0"/>
        <w:jc w:val="both"/>
      </w:pPr>
      <w:r>
        <w:rPr>
          <w:rFonts w:ascii="Times New Roman"/>
          <w:b w:val="false"/>
          <w:i w:val="false"/>
          <w:color w:val="000000"/>
          <w:sz w:val="28"/>
        </w:rPr>
        <w:t>
      PSN: N5403 E15927</w:t>
      </w:r>
    </w:p>
    <w:bookmarkEnd w:id="298"/>
    <w:bookmarkStart w:name="z361" w:id="299"/>
    <w:p>
      <w:pPr>
        <w:spacing w:after="0"/>
        <w:ind w:left="0"/>
        <w:jc w:val="both"/>
      </w:pPr>
      <w:r>
        <w:rPr>
          <w:rFonts w:ascii="Times New Roman"/>
          <w:b w:val="false"/>
          <w:i w:val="false"/>
          <w:color w:val="000000"/>
          <w:sz w:val="28"/>
        </w:rPr>
        <w:t>
      AREA: RUSSIA</w:t>
      </w:r>
    </w:p>
    <w:bookmarkEnd w:id="299"/>
    <w:bookmarkStart w:name="z362" w:id="300"/>
    <w:p>
      <w:pPr>
        <w:spacing w:after="0"/>
        <w:ind w:left="0"/>
        <w:jc w:val="both"/>
      </w:pPr>
      <w:r>
        <w:rPr>
          <w:rFonts w:ascii="Times New Roman"/>
          <w:b w:val="false"/>
          <w:i w:val="false"/>
          <w:color w:val="000000"/>
          <w:sz w:val="28"/>
        </w:rPr>
        <w:t>
      SUMMIT ELEV: 1536M</w:t>
      </w:r>
    </w:p>
    <w:bookmarkEnd w:id="300"/>
    <w:bookmarkStart w:name="z363" w:id="301"/>
    <w:p>
      <w:pPr>
        <w:spacing w:after="0"/>
        <w:ind w:left="0"/>
        <w:jc w:val="both"/>
      </w:pPr>
      <w:r>
        <w:rPr>
          <w:rFonts w:ascii="Times New Roman"/>
          <w:b w:val="false"/>
          <w:i w:val="false"/>
          <w:color w:val="000000"/>
          <w:sz w:val="28"/>
        </w:rPr>
        <w:t>
      ADVISORY NR: 2008/4</w:t>
      </w:r>
    </w:p>
    <w:bookmarkEnd w:id="301"/>
    <w:bookmarkStart w:name="z364" w:id="302"/>
    <w:p>
      <w:pPr>
        <w:spacing w:after="0"/>
        <w:ind w:left="0"/>
        <w:jc w:val="both"/>
      </w:pPr>
      <w:r>
        <w:rPr>
          <w:rFonts w:ascii="Times New Roman"/>
          <w:b w:val="false"/>
          <w:i w:val="false"/>
          <w:color w:val="000000"/>
          <w:sz w:val="28"/>
        </w:rPr>
        <w:t>
      INFO SOURCE: HIMAWARI-8 KVERT KEMSD</w:t>
      </w:r>
    </w:p>
    <w:bookmarkEnd w:id="302"/>
    <w:bookmarkStart w:name="z365" w:id="303"/>
    <w:p>
      <w:pPr>
        <w:spacing w:after="0"/>
        <w:ind w:left="0"/>
        <w:jc w:val="both"/>
      </w:pPr>
      <w:r>
        <w:rPr>
          <w:rFonts w:ascii="Times New Roman"/>
          <w:b w:val="false"/>
          <w:i w:val="false"/>
          <w:color w:val="000000"/>
          <w:sz w:val="28"/>
        </w:rPr>
        <w:t>
      AVIATION COLOUR CODE: RED</w:t>
      </w:r>
    </w:p>
    <w:bookmarkEnd w:id="303"/>
    <w:bookmarkStart w:name="z366" w:id="304"/>
    <w:p>
      <w:pPr>
        <w:spacing w:after="0"/>
        <w:ind w:left="0"/>
        <w:jc w:val="both"/>
      </w:pPr>
      <w:r>
        <w:rPr>
          <w:rFonts w:ascii="Times New Roman"/>
          <w:b w:val="false"/>
          <w:i w:val="false"/>
          <w:color w:val="000000"/>
          <w:sz w:val="28"/>
        </w:rPr>
        <w:t>
      ERUPTION DETAILS: ERUPTION AT 20080923/0000Z FL300 REPORTED</w:t>
      </w:r>
    </w:p>
    <w:bookmarkEnd w:id="304"/>
    <w:bookmarkStart w:name="z367" w:id="305"/>
    <w:p>
      <w:pPr>
        <w:spacing w:after="0"/>
        <w:ind w:left="0"/>
        <w:jc w:val="both"/>
      </w:pPr>
      <w:r>
        <w:rPr>
          <w:rFonts w:ascii="Times New Roman"/>
          <w:b w:val="false"/>
          <w:i w:val="false"/>
          <w:color w:val="000000"/>
          <w:sz w:val="28"/>
        </w:rPr>
        <w:t>
      OBS VA DTG: 23/0100Z</w:t>
      </w:r>
    </w:p>
    <w:bookmarkEnd w:id="305"/>
    <w:bookmarkStart w:name="z368" w:id="306"/>
    <w:p>
      <w:pPr>
        <w:spacing w:after="0"/>
        <w:ind w:left="0"/>
        <w:jc w:val="both"/>
      </w:pPr>
      <w:r>
        <w:rPr>
          <w:rFonts w:ascii="Times New Roman"/>
          <w:b w:val="false"/>
          <w:i w:val="false"/>
          <w:color w:val="000000"/>
          <w:sz w:val="28"/>
        </w:rPr>
        <w:t>
      OBS VA CLD: FL250/300 N5400 E15930 – N5400 E16100 – N5300   E15945 MOV SE 20KT SFC/FL200 N5130   E16130 – N5130 E16230 – N5230   E16230 – N5230 E16130 MOV SE 15KT</w:t>
      </w:r>
    </w:p>
    <w:bookmarkEnd w:id="306"/>
    <w:bookmarkStart w:name="z369" w:id="307"/>
    <w:p>
      <w:pPr>
        <w:spacing w:after="0"/>
        <w:ind w:left="0"/>
        <w:jc w:val="both"/>
      </w:pPr>
      <w:r>
        <w:rPr>
          <w:rFonts w:ascii="Times New Roman"/>
          <w:b w:val="false"/>
          <w:i w:val="false"/>
          <w:color w:val="000000"/>
          <w:sz w:val="28"/>
        </w:rPr>
        <w:t>
      FCST VA CLD +6 HR: 23/0700Z FL250/350 N5130 E16030 – N5130   E16230 – N5330 E16230 – N5330 E16030 SFC/FL180   N4830 E16330 – N4830 E16630 – N5130   E16630 – N5130 E16330</w:t>
      </w:r>
    </w:p>
    <w:bookmarkEnd w:id="307"/>
    <w:bookmarkStart w:name="z370" w:id="308"/>
    <w:p>
      <w:pPr>
        <w:spacing w:after="0"/>
        <w:ind w:left="0"/>
        <w:jc w:val="both"/>
      </w:pPr>
      <w:r>
        <w:rPr>
          <w:rFonts w:ascii="Times New Roman"/>
          <w:b w:val="false"/>
          <w:i w:val="false"/>
          <w:color w:val="000000"/>
          <w:sz w:val="28"/>
        </w:rPr>
        <w:t>
      FCST VA CLD +12 HR: 23/1300Z SFC/FL270 N4830 E16130 – N4830   E16600 – N5300 E16600 – N5300 E16130</w:t>
      </w:r>
    </w:p>
    <w:bookmarkEnd w:id="308"/>
    <w:bookmarkStart w:name="z371" w:id="309"/>
    <w:p>
      <w:pPr>
        <w:spacing w:after="0"/>
        <w:ind w:left="0"/>
        <w:jc w:val="both"/>
      </w:pPr>
      <w:r>
        <w:rPr>
          <w:rFonts w:ascii="Times New Roman"/>
          <w:b w:val="false"/>
          <w:i w:val="false"/>
          <w:color w:val="000000"/>
          <w:sz w:val="28"/>
        </w:rPr>
        <w:t>
      FCST VA CLD +18 HR: 23/1900Z NO VA EXP</w:t>
      </w:r>
    </w:p>
    <w:bookmarkEnd w:id="309"/>
    <w:bookmarkStart w:name="z372" w:id="310"/>
    <w:p>
      <w:pPr>
        <w:spacing w:after="0"/>
        <w:ind w:left="0"/>
        <w:jc w:val="both"/>
      </w:pPr>
      <w:r>
        <w:rPr>
          <w:rFonts w:ascii="Times New Roman"/>
          <w:b w:val="false"/>
          <w:i w:val="false"/>
          <w:color w:val="000000"/>
          <w:sz w:val="28"/>
        </w:rPr>
        <w:t>
      RMK: LATEST REP FM KVERT (0120Z) INDICATES   ERUPTION HAS CEASED.  TWO DISPERSING VA CLD ARE EVIDENT   ON SATELLITE IMAGERY</w:t>
      </w:r>
    </w:p>
    <w:bookmarkEnd w:id="310"/>
    <w:bookmarkStart w:name="z373" w:id="311"/>
    <w:p>
      <w:pPr>
        <w:spacing w:after="0"/>
        <w:ind w:left="0"/>
        <w:jc w:val="both"/>
      </w:pPr>
      <w:r>
        <w:rPr>
          <w:rFonts w:ascii="Times New Roman"/>
          <w:b w:val="false"/>
          <w:i w:val="false"/>
          <w:color w:val="000000"/>
          <w:sz w:val="28"/>
        </w:rPr>
        <w:t>
      NXT ADVISORY: 20080923/0730Z</w:t>
      </w:r>
    </w:p>
    <w:bookmarkEnd w:id="311"/>
    <w:bookmarkStart w:name="z374" w:id="312"/>
    <w:p>
      <w:pPr>
        <w:spacing w:after="0"/>
        <w:ind w:left="0"/>
        <w:jc w:val="both"/>
      </w:pPr>
      <w:r>
        <w:rPr>
          <w:rFonts w:ascii="Times New Roman"/>
          <w:b w:val="false"/>
          <w:i w:val="false"/>
          <w:color w:val="000000"/>
          <w:sz w:val="28"/>
        </w:rPr>
        <w:t>
      Таблица 1. Образец консультативного сообщения о тропических циклонах</w:t>
      </w:r>
    </w:p>
    <w:bookmarkEnd w:id="312"/>
    <w:bookmarkStart w:name="z375" w:id="313"/>
    <w:p>
      <w:pPr>
        <w:spacing w:after="0"/>
        <w:ind w:left="0"/>
        <w:jc w:val="both"/>
      </w:pPr>
      <w:r>
        <w:rPr>
          <w:rFonts w:ascii="Times New Roman"/>
          <w:b w:val="false"/>
          <w:i w:val="false"/>
          <w:color w:val="000000"/>
          <w:sz w:val="28"/>
        </w:rPr>
        <w:t>
      Условные обозначения:</w:t>
      </w:r>
    </w:p>
    <w:bookmarkEnd w:id="313"/>
    <w:bookmarkStart w:name="z376" w:id="314"/>
    <w:p>
      <w:pPr>
        <w:spacing w:after="0"/>
        <w:ind w:left="0"/>
        <w:jc w:val="both"/>
      </w:pPr>
      <w:r>
        <w:rPr>
          <w:rFonts w:ascii="Times New Roman"/>
          <w:b w:val="false"/>
          <w:i w:val="false"/>
          <w:color w:val="000000"/>
          <w:sz w:val="28"/>
        </w:rPr>
        <w:t>
      М – включение обязательное, часть каждого сообщения;</w:t>
      </w:r>
    </w:p>
    <w:bookmarkEnd w:id="314"/>
    <w:bookmarkStart w:name="z377" w:id="315"/>
    <w:p>
      <w:pPr>
        <w:spacing w:after="0"/>
        <w:ind w:left="0"/>
        <w:jc w:val="both"/>
      </w:pPr>
      <w:r>
        <w:rPr>
          <w:rFonts w:ascii="Times New Roman"/>
          <w:b w:val="false"/>
          <w:i w:val="false"/>
          <w:color w:val="000000"/>
          <w:sz w:val="28"/>
        </w:rPr>
        <w:t>
      С – включение условное, включается, когда применимо;</w:t>
      </w:r>
    </w:p>
    <w:bookmarkEnd w:id="315"/>
    <w:bookmarkStart w:name="z378" w:id="316"/>
    <w:p>
      <w:pPr>
        <w:spacing w:after="0"/>
        <w:ind w:left="0"/>
        <w:jc w:val="both"/>
      </w:pPr>
      <w:r>
        <w:rPr>
          <w:rFonts w:ascii="Times New Roman"/>
          <w:b w:val="false"/>
          <w:i w:val="false"/>
          <w:color w:val="000000"/>
          <w:sz w:val="28"/>
        </w:rPr>
        <w:t>
      О – включение необязательно</w:t>
      </w:r>
    </w:p>
    <w:bookmarkEnd w:id="316"/>
    <w:bookmarkStart w:name="z379" w:id="317"/>
    <w:p>
      <w:pPr>
        <w:spacing w:after="0"/>
        <w:ind w:left="0"/>
        <w:jc w:val="both"/>
      </w:pPr>
      <w:r>
        <w:rPr>
          <w:rFonts w:ascii="Times New Roman"/>
          <w:b w:val="false"/>
          <w:i w:val="false"/>
          <w:color w:val="000000"/>
          <w:sz w:val="28"/>
        </w:rPr>
        <w:t xml:space="preserve">
      = – двойная линия означает, что следующий за ней текст необходимо поместить на последующей строке. </w:t>
      </w:r>
    </w:p>
    <w:bookmarkEnd w:id="317"/>
    <w:bookmarkStart w:name="z380" w:id="318"/>
    <w:p>
      <w:pPr>
        <w:spacing w:after="0"/>
        <w:ind w:left="0"/>
        <w:jc w:val="both"/>
      </w:pPr>
      <w:r>
        <w:rPr>
          <w:rFonts w:ascii="Times New Roman"/>
          <w:b w:val="false"/>
          <w:i w:val="false"/>
          <w:color w:val="000000"/>
          <w:sz w:val="28"/>
        </w:rPr>
        <w:t>
      Примечание 1. Пояснения, касающиеся сокращений, содержатся в документе PANS-АВС (Doc 8400).</w:t>
      </w:r>
    </w:p>
    <w:bookmarkEnd w:id="318"/>
    <w:bookmarkStart w:name="z381" w:id="319"/>
    <w:p>
      <w:pPr>
        <w:spacing w:after="0"/>
        <w:ind w:left="0"/>
        <w:jc w:val="both"/>
      </w:pPr>
      <w:r>
        <w:rPr>
          <w:rFonts w:ascii="Times New Roman"/>
          <w:b w:val="false"/>
          <w:i w:val="false"/>
          <w:color w:val="000000"/>
          <w:sz w:val="28"/>
        </w:rPr>
        <w:t>
      Примечание 2. Включение знака "двоеточие" после каждого заголовка элемента является обязательным.</w:t>
      </w:r>
    </w:p>
    <w:bookmarkEnd w:id="319"/>
    <w:bookmarkStart w:name="z382" w:id="320"/>
    <w:p>
      <w:pPr>
        <w:spacing w:after="0"/>
        <w:ind w:left="0"/>
        <w:jc w:val="both"/>
      </w:pPr>
      <w:r>
        <w:rPr>
          <w:rFonts w:ascii="Times New Roman"/>
          <w:b w:val="false"/>
          <w:i w:val="false"/>
          <w:color w:val="000000"/>
          <w:sz w:val="28"/>
        </w:rPr>
        <w:t>
      Примечание 3. Номера 1–21 включены лишь для ясности, и они не являются составной частью консультативного сообщения, как показано на примерах.</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20"/>
        <w:gridCol w:w="941"/>
        <w:gridCol w:w="1487"/>
        <w:gridCol w:w="5244"/>
        <w:gridCol w:w="1487"/>
        <w:gridCol w:w="19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типа сообщения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 ADVISORY (Консультативное сообщение о тропическом циклоне)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ADVISORY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статуса (С)1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испытания или учения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TEST EXER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время (UTC) выпуска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nnnnnnnn/nnnnZ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DTG: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20040925/1900Z</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TCAC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TCAC (указатель местоположения или полное название)</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TCAC: (КОНСУЛЬТАТИВНЫЙ ЦЕНТР ПО ТРОПИЧЕСКИМ ЦИКЛОНАМ)</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или nnnnnnnnnn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TCAC: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YUFO2 MIAMI</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тропического циклона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тропического циклона или "NN" для тропического циклона, не имеющего имени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 или 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GLORIA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номер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полностью и номер сообщения (отдельная последовательность для каждого циклона)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NR: (КОНСУЛЬТАТИВНЫЙ НОМЕР)</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2004/13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положение центра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и положение центра тропического циклона (в градусах и минутах)</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PSN: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или Snn[nn] Wnnn[nn], или Ennn[nn]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PSN: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25/1800Z N2706 W07306</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Наблюдаемые облака СВ3 (О)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облаков СВ (с указанием широты и долготы (в градусах и минутах)) и вертикальная протяженность (эшелон полета)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CB: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 nnnKM (или nnnNM) OF TC CENTRE или WI4 Nnn[nn] или Snn[nn] Wnnn[nn] или Ennn[nn] – Nnn[nn] или Snn[nn] Wnnn[nn] или Ennn[nn] – Nnn[nn] или Snn[nn] Wnnn[nn] или Ennn[nn] – [Nnn[nn] или Snn[nn] Wnnn[nn] или Ennn[nn] – Nnn[nn] или Snn[nn] Wnnn[nn] или Ennn[nn]] и TOP [ABV или BLW] FLnnn NIL</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CB: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 250NM OF TC  CENTRE TOP FL500  NIL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 скорость движения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 и скорость движения с указанием соответственно одного из 16 компасных румбов и км/ч (или уз), или стационарное местоположение (&lt;2 км/ч (1 уз))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nnKMH (или KT), или NNE nnKMH (или KT), или NE nnKMH (или KT), или ENE nnKMH (или KT), или E nnKMH (или KT), или ESE nnKMH (или KT), или SE nnKMH (или KT), или SSE nnKMH (или KT), или S nnKMH (или KT), или SSW nnKMH (или KT), или SW nnKMH (или KT), или WSW nnKMH (или KT), или W nnKMH (или KT), или WNW nnKMH (или KT), или NW nnKMH (или KT), или NNW nnKMH (или KT), или STNR</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MOV: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 20KMH</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интенсивности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максимальной скорости приземного ветра в момент наблюдения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или WKN или NC</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центре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Давление в центре (в гПа)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nnnHPA</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965HPA</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приземный ветер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приземный ветер около центра (в среднем за 10 мин), в м/c (или уз)</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 WIND: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(или nn[n]KT)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MAX WIND: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местоположения центра (+6 ч)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(6 ч с момента "DTG", указанных в п. 3); прогнозируемое местоположение (в градусах и минутах) центра тропического циклона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PSN +6 HR:</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Nnn[nn], или Snn[nn] Wnnn[nn], или Ennn[nn]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+6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25/2200Z N2748 W07350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(+6 ч)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(6 ч после "DTG", указанных в п.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+6 HR:</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(или nn[n]KT)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MAX WIND +6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местоположения центра (+12 ч)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(12 ч с момента "DTG", указанных в п. 3); прогнозируемое местоположение (в градусах и минутах) центра тропического циклона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+12 HR: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или Snn[nn] Wnnn[nn], или Ennn[nn]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+12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26/0400Z N2830 W07430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(+12 ч)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(12 ч после "DTG", указанных в  п.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+12 HR:</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nn[n]MPS (или nn[n]KT)</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+12 HR:</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местоположения центра (+18 ч)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(18 ч с момента "DTG", указанных в п. 3); прогноз местоположения (в градусах и минутах) центра тропического циклона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+18 HR: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nn/nnnnZ Nnn[nn], или Snn[nn] Wnnn[nn], или Ennn[nn]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+18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26/1000Z N2852 W07500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(+18 ч)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(18 ч с момента "DTG", указанных в п.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+18 HR:</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nn[n]MPS (или n[n]KT)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+18 HR:</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местоположения центра (+24 ч)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(24 ч с момента "DTG", указанных в п. 3); прогноз местоположения (в градусах и минутах) центра тропического циклона</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+24 HR: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Nnn[nn] или Snn[nn] Wnnn[nn], или Ennn[nn]</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PSN +24 HR: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26/1600Z N2912 W07530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(+24 ч)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максимального приземного ветра (24 ч с момента "DTG", указанных в п. 3)</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+24 HR:</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WIND nn[n]MPS (или nn[n]KT)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MAX WIND +24 HR:</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20MPS</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 необходимости</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text up to 256 characters (свободный текст до 256 знаков) или NIL</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Предполагаемое время передачи следующего консультативного сообщения (М)</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год, месяц, день и время (в UTC) передачи следующего консультативного сообщения</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MSG: </w:t>
            </w:r>
          </w:p>
        </w:tc>
        <w:tc>
          <w:tcPr>
            <w:tcW w:w="5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[BFR] nnnnnnnn/nnnnZ или NO MSG EXP</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MSG: </w:t>
            </w:r>
          </w:p>
        </w:tc>
        <w:tc>
          <w:tcPr>
            <w:tcW w:w="1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20040925/2000Z</w:t>
            </w:r>
          </w:p>
        </w:tc>
      </w:tr>
    </w:tbl>
    <w:bookmarkStart w:name="z383" w:id="321"/>
    <w:p>
      <w:pPr>
        <w:spacing w:after="0"/>
        <w:ind w:left="0"/>
        <w:jc w:val="both"/>
      </w:pPr>
      <w:r>
        <w:rPr>
          <w:rFonts w:ascii="Times New Roman"/>
          <w:b w:val="false"/>
          <w:i w:val="false"/>
          <w:color w:val="000000"/>
          <w:sz w:val="28"/>
        </w:rPr>
        <w:t>
      Примечания.</w:t>
      </w:r>
    </w:p>
    <w:bookmarkEnd w:id="321"/>
    <w:bookmarkStart w:name="z384" w:id="322"/>
    <w:p>
      <w:pPr>
        <w:spacing w:after="0"/>
        <w:ind w:left="0"/>
        <w:jc w:val="both"/>
      </w:pPr>
      <w:r>
        <w:rPr>
          <w:rFonts w:ascii="Times New Roman"/>
          <w:b w:val="false"/>
          <w:i w:val="false"/>
          <w:color w:val="000000"/>
          <w:sz w:val="28"/>
        </w:rPr>
        <w:t>
      1. Использовать только тогда, когда выпускаемое сообщение свидетельствует о проведении испытания или учения. Когда включаются слова "ИСПЫТАНИЕ" (TEST) или "УЧЕНИЕ" (EXER), сообщение может содержать информацию, не подлежащую эксплуатационному использованию, или заканчиваться непосредственно после слова "ИСПЫТАНИЕ" (TEST) [начало применения 7 ноября 2019 года].</w:t>
      </w:r>
    </w:p>
    <w:bookmarkEnd w:id="322"/>
    <w:bookmarkStart w:name="z385" w:id="323"/>
    <w:p>
      <w:pPr>
        <w:spacing w:after="0"/>
        <w:ind w:left="0"/>
        <w:jc w:val="both"/>
      </w:pPr>
      <w:r>
        <w:rPr>
          <w:rFonts w:ascii="Times New Roman"/>
          <w:b w:val="false"/>
          <w:i w:val="false"/>
          <w:color w:val="000000"/>
          <w:sz w:val="28"/>
        </w:rPr>
        <w:t>
      2. Местоположение условное.</w:t>
      </w:r>
    </w:p>
    <w:bookmarkEnd w:id="323"/>
    <w:bookmarkStart w:name="z386" w:id="324"/>
    <w:p>
      <w:pPr>
        <w:spacing w:after="0"/>
        <w:ind w:left="0"/>
        <w:jc w:val="both"/>
      </w:pPr>
      <w:r>
        <w:rPr>
          <w:rFonts w:ascii="Times New Roman"/>
          <w:b w:val="false"/>
          <w:i w:val="false"/>
          <w:color w:val="000000"/>
          <w:sz w:val="28"/>
        </w:rPr>
        <w:t>
      3. В случае CB облаков, связанных с тропическим циклоном, охватывающих более одной области в районе ответственности, этот элемент, при необходимости, может повторяться.</w:t>
      </w:r>
    </w:p>
    <w:bookmarkEnd w:id="324"/>
    <w:bookmarkStart w:name="z387" w:id="325"/>
    <w:p>
      <w:pPr>
        <w:spacing w:after="0"/>
        <w:ind w:left="0"/>
        <w:jc w:val="both"/>
      </w:pPr>
      <w:r>
        <w:rPr>
          <w:rFonts w:ascii="Times New Roman"/>
          <w:b w:val="false"/>
          <w:i w:val="false"/>
          <w:color w:val="000000"/>
          <w:sz w:val="28"/>
        </w:rPr>
        <w:t>
      4. Число координат следует сводить к минимуму, и обычно их не должно быть более семи.</w:t>
      </w:r>
    </w:p>
    <w:bookmarkEnd w:id="325"/>
    <w:bookmarkStart w:name="z388" w:id="326"/>
    <w:p>
      <w:pPr>
        <w:spacing w:after="0"/>
        <w:ind w:left="0"/>
        <w:jc w:val="both"/>
      </w:pPr>
      <w:r>
        <w:rPr>
          <w:rFonts w:ascii="Times New Roman"/>
          <w:b w:val="false"/>
          <w:i w:val="false"/>
          <w:color w:val="000000"/>
          <w:sz w:val="28"/>
        </w:rPr>
        <w:t xml:space="preserve">
      Пример 2. Консультативное сообщение о тропических циклонах </w:t>
      </w:r>
    </w:p>
    <w:bookmarkEnd w:id="326"/>
    <w:bookmarkStart w:name="z389" w:id="327"/>
    <w:p>
      <w:pPr>
        <w:spacing w:after="0"/>
        <w:ind w:left="0"/>
        <w:jc w:val="both"/>
      </w:pPr>
      <w:r>
        <w:rPr>
          <w:rFonts w:ascii="Times New Roman"/>
          <w:b w:val="false"/>
          <w:i w:val="false"/>
          <w:color w:val="000000"/>
          <w:sz w:val="28"/>
        </w:rPr>
        <w:t xml:space="preserve">
      TC ADVISORY </w:t>
      </w:r>
    </w:p>
    <w:bookmarkEnd w:id="327"/>
    <w:bookmarkStart w:name="z390" w:id="328"/>
    <w:p>
      <w:pPr>
        <w:spacing w:after="0"/>
        <w:ind w:left="0"/>
        <w:jc w:val="both"/>
      </w:pPr>
      <w:r>
        <w:rPr>
          <w:rFonts w:ascii="Times New Roman"/>
          <w:b w:val="false"/>
          <w:i w:val="false"/>
          <w:color w:val="000000"/>
          <w:sz w:val="28"/>
        </w:rPr>
        <w:t>
      DTG: 20040925/1900Z</w:t>
      </w:r>
    </w:p>
    <w:bookmarkEnd w:id="328"/>
    <w:bookmarkStart w:name="z391" w:id="329"/>
    <w:p>
      <w:pPr>
        <w:spacing w:after="0"/>
        <w:ind w:left="0"/>
        <w:jc w:val="both"/>
      </w:pPr>
      <w:r>
        <w:rPr>
          <w:rFonts w:ascii="Times New Roman"/>
          <w:b w:val="false"/>
          <w:i w:val="false"/>
          <w:color w:val="000000"/>
          <w:sz w:val="28"/>
        </w:rPr>
        <w:t>
      TCAC: YUFO*</w:t>
      </w:r>
    </w:p>
    <w:bookmarkEnd w:id="329"/>
    <w:bookmarkStart w:name="z392" w:id="330"/>
    <w:p>
      <w:pPr>
        <w:spacing w:after="0"/>
        <w:ind w:left="0"/>
        <w:jc w:val="both"/>
      </w:pPr>
      <w:r>
        <w:rPr>
          <w:rFonts w:ascii="Times New Roman"/>
          <w:b w:val="false"/>
          <w:i w:val="false"/>
          <w:color w:val="000000"/>
          <w:sz w:val="28"/>
        </w:rPr>
        <w:t>
      TC: GLORIA</w:t>
      </w:r>
    </w:p>
    <w:bookmarkEnd w:id="330"/>
    <w:bookmarkStart w:name="z393" w:id="331"/>
    <w:p>
      <w:pPr>
        <w:spacing w:after="0"/>
        <w:ind w:left="0"/>
        <w:jc w:val="both"/>
      </w:pPr>
      <w:r>
        <w:rPr>
          <w:rFonts w:ascii="Times New Roman"/>
          <w:b w:val="false"/>
          <w:i w:val="false"/>
          <w:color w:val="000000"/>
          <w:sz w:val="28"/>
        </w:rPr>
        <w:t>
      ADVISORY NR: 2004/13</w:t>
      </w:r>
    </w:p>
    <w:bookmarkEnd w:id="331"/>
    <w:bookmarkStart w:name="z394" w:id="332"/>
    <w:p>
      <w:pPr>
        <w:spacing w:after="0"/>
        <w:ind w:left="0"/>
        <w:jc w:val="both"/>
      </w:pPr>
      <w:r>
        <w:rPr>
          <w:rFonts w:ascii="Times New Roman"/>
          <w:b w:val="false"/>
          <w:i w:val="false"/>
          <w:color w:val="000000"/>
          <w:sz w:val="28"/>
        </w:rPr>
        <w:t>
      OBS PSN: 25/1800Z N2706 W07306</w:t>
      </w:r>
    </w:p>
    <w:bookmarkEnd w:id="332"/>
    <w:bookmarkStart w:name="z395" w:id="333"/>
    <w:p>
      <w:pPr>
        <w:spacing w:after="0"/>
        <w:ind w:left="0"/>
        <w:jc w:val="both"/>
      </w:pPr>
      <w:r>
        <w:rPr>
          <w:rFonts w:ascii="Times New Roman"/>
          <w:b w:val="false"/>
          <w:i w:val="false"/>
          <w:color w:val="000000"/>
          <w:sz w:val="28"/>
        </w:rPr>
        <w:t>
      CB: WI 250NM OF TC CENTRE TOP FL500</w:t>
      </w:r>
    </w:p>
    <w:bookmarkEnd w:id="333"/>
    <w:bookmarkStart w:name="z396" w:id="334"/>
    <w:p>
      <w:pPr>
        <w:spacing w:after="0"/>
        <w:ind w:left="0"/>
        <w:jc w:val="both"/>
      </w:pPr>
      <w:r>
        <w:rPr>
          <w:rFonts w:ascii="Times New Roman"/>
          <w:b w:val="false"/>
          <w:i w:val="false"/>
          <w:color w:val="000000"/>
          <w:sz w:val="28"/>
        </w:rPr>
        <w:t>
      MOV: NW 20KMH</w:t>
      </w:r>
    </w:p>
    <w:bookmarkEnd w:id="334"/>
    <w:bookmarkStart w:name="z397" w:id="335"/>
    <w:p>
      <w:pPr>
        <w:spacing w:after="0"/>
        <w:ind w:left="0"/>
        <w:jc w:val="both"/>
      </w:pPr>
      <w:r>
        <w:rPr>
          <w:rFonts w:ascii="Times New Roman"/>
          <w:b w:val="false"/>
          <w:i w:val="false"/>
          <w:color w:val="000000"/>
          <w:sz w:val="28"/>
        </w:rPr>
        <w:t>
      INTST CHANGE: INTSF</w:t>
      </w:r>
    </w:p>
    <w:bookmarkEnd w:id="335"/>
    <w:bookmarkStart w:name="z398" w:id="336"/>
    <w:p>
      <w:pPr>
        <w:spacing w:after="0"/>
        <w:ind w:left="0"/>
        <w:jc w:val="both"/>
      </w:pPr>
      <w:r>
        <w:rPr>
          <w:rFonts w:ascii="Times New Roman"/>
          <w:b w:val="false"/>
          <w:i w:val="false"/>
          <w:color w:val="000000"/>
          <w:sz w:val="28"/>
        </w:rPr>
        <w:t>
      C: 965HPA</w:t>
      </w:r>
    </w:p>
    <w:bookmarkEnd w:id="336"/>
    <w:bookmarkStart w:name="z399" w:id="337"/>
    <w:p>
      <w:pPr>
        <w:spacing w:after="0"/>
        <w:ind w:left="0"/>
        <w:jc w:val="both"/>
      </w:pPr>
      <w:r>
        <w:rPr>
          <w:rFonts w:ascii="Times New Roman"/>
          <w:b w:val="false"/>
          <w:i w:val="false"/>
          <w:color w:val="000000"/>
          <w:sz w:val="28"/>
        </w:rPr>
        <w:t>
      MAX WIND: 25MPS</w:t>
      </w:r>
    </w:p>
    <w:bookmarkEnd w:id="337"/>
    <w:bookmarkStart w:name="z400" w:id="338"/>
    <w:p>
      <w:pPr>
        <w:spacing w:after="0"/>
        <w:ind w:left="0"/>
        <w:jc w:val="both"/>
      </w:pPr>
      <w:r>
        <w:rPr>
          <w:rFonts w:ascii="Times New Roman"/>
          <w:b w:val="false"/>
          <w:i w:val="false"/>
          <w:color w:val="000000"/>
          <w:sz w:val="28"/>
        </w:rPr>
        <w:t>
      FCST PSN +6 HR: 25/2200Z N2748 W07350</w:t>
      </w:r>
    </w:p>
    <w:bookmarkEnd w:id="338"/>
    <w:bookmarkStart w:name="z401" w:id="339"/>
    <w:p>
      <w:pPr>
        <w:spacing w:after="0"/>
        <w:ind w:left="0"/>
        <w:jc w:val="both"/>
      </w:pPr>
      <w:r>
        <w:rPr>
          <w:rFonts w:ascii="Times New Roman"/>
          <w:b w:val="false"/>
          <w:i w:val="false"/>
          <w:color w:val="000000"/>
          <w:sz w:val="28"/>
        </w:rPr>
        <w:t>
      FCST MAX WIND +6 HR: 22MPS</w:t>
      </w:r>
    </w:p>
    <w:bookmarkEnd w:id="339"/>
    <w:bookmarkStart w:name="z402" w:id="340"/>
    <w:p>
      <w:pPr>
        <w:spacing w:after="0"/>
        <w:ind w:left="0"/>
        <w:jc w:val="both"/>
      </w:pPr>
      <w:r>
        <w:rPr>
          <w:rFonts w:ascii="Times New Roman"/>
          <w:b w:val="false"/>
          <w:i w:val="false"/>
          <w:color w:val="000000"/>
          <w:sz w:val="28"/>
        </w:rPr>
        <w:t>
      FCST PSN +12 HR: 26/0400Z N2830 W07430</w:t>
      </w:r>
    </w:p>
    <w:bookmarkEnd w:id="340"/>
    <w:bookmarkStart w:name="z403" w:id="341"/>
    <w:p>
      <w:pPr>
        <w:spacing w:after="0"/>
        <w:ind w:left="0"/>
        <w:jc w:val="both"/>
      </w:pPr>
      <w:r>
        <w:rPr>
          <w:rFonts w:ascii="Times New Roman"/>
          <w:b w:val="false"/>
          <w:i w:val="false"/>
          <w:color w:val="000000"/>
          <w:sz w:val="28"/>
        </w:rPr>
        <w:t>
      FCST MAX WIND +12 HR: 22MPS</w:t>
      </w:r>
    </w:p>
    <w:bookmarkEnd w:id="341"/>
    <w:bookmarkStart w:name="z404" w:id="342"/>
    <w:p>
      <w:pPr>
        <w:spacing w:after="0"/>
        <w:ind w:left="0"/>
        <w:jc w:val="both"/>
      </w:pPr>
      <w:r>
        <w:rPr>
          <w:rFonts w:ascii="Times New Roman"/>
          <w:b w:val="false"/>
          <w:i w:val="false"/>
          <w:color w:val="000000"/>
          <w:sz w:val="28"/>
        </w:rPr>
        <w:t>
      FCST PSN +18 HR: 26/1000Z N2852 W07500</w:t>
      </w:r>
    </w:p>
    <w:bookmarkEnd w:id="342"/>
    <w:bookmarkStart w:name="z405" w:id="343"/>
    <w:p>
      <w:pPr>
        <w:spacing w:after="0"/>
        <w:ind w:left="0"/>
        <w:jc w:val="both"/>
      </w:pPr>
      <w:r>
        <w:rPr>
          <w:rFonts w:ascii="Times New Roman"/>
          <w:b w:val="false"/>
          <w:i w:val="false"/>
          <w:color w:val="000000"/>
          <w:sz w:val="28"/>
        </w:rPr>
        <w:t>
      FCST MAX WIND +18 HR: 21MPS</w:t>
      </w:r>
    </w:p>
    <w:bookmarkEnd w:id="343"/>
    <w:bookmarkStart w:name="z406" w:id="344"/>
    <w:p>
      <w:pPr>
        <w:spacing w:after="0"/>
        <w:ind w:left="0"/>
        <w:jc w:val="both"/>
      </w:pPr>
      <w:r>
        <w:rPr>
          <w:rFonts w:ascii="Times New Roman"/>
          <w:b w:val="false"/>
          <w:i w:val="false"/>
          <w:color w:val="000000"/>
          <w:sz w:val="28"/>
        </w:rPr>
        <w:t>
      FCST PSN +24 HR: 26/1600Z N2912 W07530</w:t>
      </w:r>
    </w:p>
    <w:bookmarkEnd w:id="344"/>
    <w:bookmarkStart w:name="z407" w:id="345"/>
    <w:p>
      <w:pPr>
        <w:spacing w:after="0"/>
        <w:ind w:left="0"/>
        <w:jc w:val="both"/>
      </w:pPr>
      <w:r>
        <w:rPr>
          <w:rFonts w:ascii="Times New Roman"/>
          <w:b w:val="false"/>
          <w:i w:val="false"/>
          <w:color w:val="000000"/>
          <w:sz w:val="28"/>
        </w:rPr>
        <w:t>
      FCST MAX WIND +24 HR: 20MPS</w:t>
      </w:r>
    </w:p>
    <w:bookmarkEnd w:id="345"/>
    <w:bookmarkStart w:name="z408" w:id="346"/>
    <w:p>
      <w:pPr>
        <w:spacing w:after="0"/>
        <w:ind w:left="0"/>
        <w:jc w:val="both"/>
      </w:pPr>
      <w:r>
        <w:rPr>
          <w:rFonts w:ascii="Times New Roman"/>
          <w:b w:val="false"/>
          <w:i w:val="false"/>
          <w:color w:val="000000"/>
          <w:sz w:val="28"/>
        </w:rPr>
        <w:t>
      RMK: NIL</w:t>
      </w:r>
    </w:p>
    <w:bookmarkEnd w:id="346"/>
    <w:bookmarkStart w:name="z409" w:id="347"/>
    <w:p>
      <w:pPr>
        <w:spacing w:after="0"/>
        <w:ind w:left="0"/>
        <w:jc w:val="both"/>
      </w:pPr>
      <w:r>
        <w:rPr>
          <w:rFonts w:ascii="Times New Roman"/>
          <w:b w:val="false"/>
          <w:i w:val="false"/>
          <w:color w:val="000000"/>
          <w:sz w:val="28"/>
        </w:rPr>
        <w:t>
      NXT MSG: 20040925/2000Z</w:t>
      </w:r>
    </w:p>
    <w:bookmarkEnd w:id="347"/>
    <w:bookmarkStart w:name="z410" w:id="348"/>
    <w:p>
      <w:pPr>
        <w:spacing w:after="0"/>
        <w:ind w:left="0"/>
        <w:jc w:val="both"/>
      </w:pPr>
      <w:r>
        <w:rPr>
          <w:rFonts w:ascii="Times New Roman"/>
          <w:b w:val="false"/>
          <w:i w:val="false"/>
          <w:color w:val="000000"/>
          <w:sz w:val="28"/>
        </w:rPr>
        <w:t>
      * Местоположение условное.</w:t>
      </w:r>
    </w:p>
    <w:bookmarkEnd w:id="348"/>
    <w:bookmarkStart w:name="z411" w:id="349"/>
    <w:p>
      <w:pPr>
        <w:spacing w:after="0"/>
        <w:ind w:left="0"/>
        <w:jc w:val="both"/>
      </w:pPr>
      <w:r>
        <w:rPr>
          <w:rFonts w:ascii="Times New Roman"/>
          <w:b w:val="false"/>
          <w:i w:val="false"/>
          <w:color w:val="000000"/>
          <w:sz w:val="28"/>
        </w:rPr>
        <w:t xml:space="preserve">
      Таблица 3. Образец консультативного сообщения о космической погоде </w:t>
      </w:r>
    </w:p>
    <w:bookmarkEnd w:id="349"/>
    <w:bookmarkStart w:name="z412" w:id="350"/>
    <w:p>
      <w:pPr>
        <w:spacing w:after="0"/>
        <w:ind w:left="0"/>
        <w:jc w:val="both"/>
      </w:pPr>
      <w:r>
        <w:rPr>
          <w:rFonts w:ascii="Times New Roman"/>
          <w:b w:val="false"/>
          <w:i w:val="false"/>
          <w:color w:val="000000"/>
          <w:sz w:val="28"/>
        </w:rPr>
        <w:t>
      Условные обозначения:</w:t>
      </w:r>
    </w:p>
    <w:bookmarkEnd w:id="350"/>
    <w:bookmarkStart w:name="z413" w:id="351"/>
    <w:p>
      <w:pPr>
        <w:spacing w:after="0"/>
        <w:ind w:left="0"/>
        <w:jc w:val="both"/>
      </w:pPr>
      <w:r>
        <w:rPr>
          <w:rFonts w:ascii="Times New Roman"/>
          <w:b w:val="false"/>
          <w:i w:val="false"/>
          <w:color w:val="000000"/>
          <w:sz w:val="28"/>
        </w:rPr>
        <w:t>
      М – включение обязательно, часть каждого сообщения;</w:t>
      </w:r>
    </w:p>
    <w:bookmarkEnd w:id="351"/>
    <w:bookmarkStart w:name="z414" w:id="352"/>
    <w:p>
      <w:pPr>
        <w:spacing w:after="0"/>
        <w:ind w:left="0"/>
        <w:jc w:val="both"/>
      </w:pPr>
      <w:r>
        <w:rPr>
          <w:rFonts w:ascii="Times New Roman"/>
          <w:b w:val="false"/>
          <w:i w:val="false"/>
          <w:color w:val="000000"/>
          <w:sz w:val="28"/>
        </w:rPr>
        <w:t>
      С – условное включение, включается по мере необходимости;</w:t>
      </w:r>
    </w:p>
    <w:bookmarkEnd w:id="352"/>
    <w:bookmarkStart w:name="z415" w:id="353"/>
    <w:p>
      <w:pPr>
        <w:spacing w:after="0"/>
        <w:ind w:left="0"/>
        <w:jc w:val="both"/>
      </w:pPr>
      <w:r>
        <w:rPr>
          <w:rFonts w:ascii="Times New Roman"/>
          <w:b w:val="false"/>
          <w:i w:val="false"/>
          <w:color w:val="000000"/>
          <w:sz w:val="28"/>
        </w:rPr>
        <w:t>
      = – двойная линия указывает на то, что следующий за этим текст должен находиться на последующей строке.</w:t>
      </w:r>
    </w:p>
    <w:bookmarkEnd w:id="353"/>
    <w:bookmarkStart w:name="z416" w:id="354"/>
    <w:p>
      <w:pPr>
        <w:spacing w:after="0"/>
        <w:ind w:left="0"/>
        <w:jc w:val="both"/>
      </w:pPr>
      <w:r>
        <w:rPr>
          <w:rFonts w:ascii="Times New Roman"/>
          <w:b w:val="false"/>
          <w:i w:val="false"/>
          <w:color w:val="000000"/>
          <w:sz w:val="28"/>
        </w:rPr>
        <w:t>
      Примечание 1. Пояснения, касающиеся сокращений, содержатся в документе "Правила аэронавигационного обслуживания. Сокращения и коды ИКАО" (PANS-АВС, Doc 8400).</w:t>
      </w:r>
    </w:p>
    <w:bookmarkEnd w:id="354"/>
    <w:bookmarkStart w:name="z417" w:id="355"/>
    <w:p>
      <w:pPr>
        <w:spacing w:after="0"/>
        <w:ind w:left="0"/>
        <w:jc w:val="both"/>
      </w:pPr>
      <w:r>
        <w:rPr>
          <w:rFonts w:ascii="Times New Roman"/>
          <w:b w:val="false"/>
          <w:i w:val="false"/>
          <w:color w:val="000000"/>
          <w:sz w:val="28"/>
        </w:rPr>
        <w:t xml:space="preserve">
      Примечание 2. Включение знака "двоеточие" после каждого заголовка элемента является обязательным. </w:t>
      </w:r>
    </w:p>
    <w:bookmarkEnd w:id="355"/>
    <w:bookmarkStart w:name="z418" w:id="356"/>
    <w:p>
      <w:pPr>
        <w:spacing w:after="0"/>
        <w:ind w:left="0"/>
        <w:jc w:val="both"/>
      </w:pPr>
      <w:r>
        <w:rPr>
          <w:rFonts w:ascii="Times New Roman"/>
          <w:b w:val="false"/>
          <w:i w:val="false"/>
          <w:color w:val="000000"/>
          <w:sz w:val="28"/>
        </w:rPr>
        <w:t xml:space="preserve">
      Примечание 3. Номера 1–14 включены лишь для ясности, и они не являются составной частью консультативного сообщения, как показано в примере.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879"/>
        <w:gridCol w:w="879"/>
        <w:gridCol w:w="1561"/>
        <w:gridCol w:w="4158"/>
        <w:gridCol w:w="1561"/>
        <w:gridCol w:w="288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типа сообщения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сообщения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ADVISORY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ADVISORY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Индекс статуса (C)*1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испытания или учения (C)*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СТАТУС:</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STATUS: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составления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и время в UTC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nnnnnnnn/nnnnZ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DTG:</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20161108/0100Z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SWXC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SWXC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nnnnnnnnnnnn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SWXC:</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DONLON2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Консультативный номер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полностью и однозначный номер сообщения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ADVISORY NR: КОНСУЛЬТАТИВНЫЙ НОМЕР</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nnnn/[n][n][n]n </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ADVISORY NR: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выпущенных консультативных сообщений (C)</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ранее выпущенных консультативных сообщений</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 RPLC: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NR RPLC: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и интенсивность космической погоды (М)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Воздействие и интенсивность явления космической погоды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SWX EFFECT: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COM MOD или SEV [И]3 или SATCOM MOD или SEV [И]3 [И]3 или RADIATION4 MOD или SEV</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 EFFECT:</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 COM MOD   SATCOM SEV   GNSS SEV   HF COM MOD И SATCOM MOD AND GNSS MOD   RADIATION MOD   SATCOM SEV</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Наблюдаемая или ожидаемая протяженность явления космической погоды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время в UTC Наблюдаемое явление (или прогнозируемое, если явление еще отсутствует); горизонтальная протяженность4 (широтные полосы и долгота в градусах) и/или абсолютная высота явления космической погоды</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(или FCST) SWX:</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 Wnnn(nn) или Ennn(nn) и/или ABV FLnnn или FLnnn–nnn и/ или Nnn[nn] или Snn[nn] Wnnn[nn] или Ennn[nn] – Nnn[nn] или Snn[nn] Wnnn[nn] или Ennn[nn] – Nnn[nn] или Snn[nn] Wnnn[nn] или Ennn[nn] – [Nnn[nn] или Snn[nn] Wnnn[nn] или Ennn[nn] – Nnn[nn] или Snn[nn] Wnnn[nn] или Ennn[nn]] или NO SWX EXP</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 SWX: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08/0100Z DAYLIGHT SIDE  08/0100Z HNH HSH E18000 – W18000   08/0100Z HNH HSH W18000 – W09000 ABV FL350  08/0100Z S2000 W17000 – S2000 W13000 – S1000 W13000 – S1000 W17000 – S2000 W17000   NO SWX EXP</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явления на следующие 6 ч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(6 ч со времени, указанного в п. 8, округленного до следующего часа). Прогнозируемая протяженность и/или абсолютная высота явления космической погоды на фиксированный срок действия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+6 HR: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 Wnnn(nn) или Ennn(nn) и/или ABV FLnnn илиFLnnn–nnn и/или Nnn[nn] или Snn[nn] Wnnn[nn] или Ennn[nn] – Nnn[nn] или Snn[nn] Wnnn[nn] или Ennn[nn] – Nnn[nn] или Snn[nn] Wnnn[nn] или Ennn[nn] – [Nnn[nn] или Snn[nn] Wnnn[nn] или Ennn[nn] – Nnn[nn] или Snn[nn] Wnnn[nn] или Ennn[nn]] илиNO SWX EXP или NOT AVBL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+6 HR: </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08/0700Z DAYLIGHT SIDE   08/0700Z HNH HSH W18000 W09000  ABV FL350  08/0700Z HNH HSH E18000-W18000   NO SWX EXP   NOT AVBL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явления (+12 ч)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(12 ч со времени начала явления, указанного в п. 8, округленного до следующего часа).  Прогнозируемая протяженность и/или абсолютная высота явления космической погоды на фиксированный срок действия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+12 HR: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–Wnnn(nn) или Ennn(nn) и/или ABV FLnnn или FLnnn–nnn и/или  Nnn[nn] или Snn[nn] Wnnn[nn] или Ennn[nn] –  Nnn[nn] или Snn[nn] Wnnn[nn] или Ennn[nn] –  Nnn[nn] или Snn[nn] Wnnn[nn] или Ennn[nn] – [Nnn[nn] или Snn[nn] Wnnn[nn] или Ennn[nn] – Nnn[nn] или Snn[nn] Wnnn[nn] или Ennn[nn]] или  NO SWX EXP или NOT AVBL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+12 HR:</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08/1300Z DAYLIGHT SIDE   08/1300Z HNH HSH  W18000 – W09000 ABV FL350   08/1300Z HNH HSH E18000-W18000   NO SWX EXP  NOT AVBL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явления (+18 ч)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(18 ч со времени начала явления, указанного в п. 8, округленного до следующего часа). Прогнозируемая протяженность и/или абсолютная высота явления космической погоды на фиксированный срок действия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+18 HR: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–Wnnn(nn) или Ennn(nn) и/или ABV FLnnn или FLnnn–nnn и/или  Nnn[nn] или Snn[nn] Wnnn[nn] или Ennn[nn] –  Nnn[nn] или Snn[nn] Wnnn[nn] или Ennn[nn] –  Nnn[nn] или Snn[nn] Wnnn[nn] или Ennn[nn] – [Nnn[nn] или Snn[nn] Wnnn[nn] или Ennn[nn] – Nnn[nn] или Snn[nn] Wnnn[nn] или Ennn[nn]] или  NO SWX EXP или NOT AVBL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+18 HR:</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08/1900Z DAYLIGHT SIDE   08/1900Z HNH HSH  W18000 – W09000 ABV FL350   08/1900Z HNH HSH  E18000-W18000   NO SWX EXP   NOT AVBL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 явления  (+24 ч)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и время (в UTC) (24 ч со времени начала явления, указанного в п. 8, округленного до следующего часа). Прогнозируемая протяженность и/или абсолютная высота явления космической погоды на фиксированный срок действия</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SWX +24 HR: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nn/nnnnZ  DAYLIGHT SIDE или  HNH и/или MNH и/или EQN и/или  EQS и/или MSH и/или HSH  Wnnn(nn) или Ennn(nn) –Wnnn(nn) или Ennn(nn) и/или ABV FLnnn или FLnnn–nnn или  Nnn[nn] или Snn[nn] Wnnn[nn] или Ennn[nn] –  Nnn[nn] или Snn[nn] Wnnn[nn] или Ennn[nn] –  Nnn[nn] или Snn[nn] Wnnn[nn] или Ennn[nn] – [Nnn[nn] или Snn[nn] Wnnn[nn] или Ennn[nn] – Nnn[nn] или Snn[nn] Wnnn[nn] или Ennn[nn]] или  NO SWX EXP или NOT AVBL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SWX +24 HR:</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09/0100Z DAYLIGHT SIDE   09/0100Z HNH HSH W18000 – W09000 ABV FL350   09/0100Z HNH HSH  E18000-W18000  NO SWX EXP  NOT AVBL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 при необходимости</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RMK: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text up to 256 characters или NIL</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RMK:</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SWX EVENT HAS  CEASED WWW.​SPA​CEWE​ATHE RPROVIDER.GOV  NIL</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консультативное сообщение (M)</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месяц, день и время в UTC</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NXT ADVISORY: </w:t>
            </w:r>
          </w:p>
        </w:tc>
        <w:tc>
          <w:tcPr>
            <w:tcW w:w="4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nnnnnnnn/nnnnZ или  NO FURTHER ADVISORIES или WILL BE ISSUED BY nnnnnnnn/nnnnZ</w:t>
            </w:r>
          </w:p>
        </w:tc>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NXT ADVISORY:</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20161108/0700Z.   NO FURTHER  ADVISORIES   WILL BE ISSUED BY  20210726/1800Z</w:t>
            </w:r>
          </w:p>
        </w:tc>
      </w:tr>
    </w:tbl>
    <w:bookmarkStart w:name="z419" w:id="357"/>
    <w:p>
      <w:pPr>
        <w:spacing w:after="0"/>
        <w:ind w:left="0"/>
        <w:jc w:val="both"/>
      </w:pPr>
      <w:r>
        <w:rPr>
          <w:rFonts w:ascii="Times New Roman"/>
          <w:b w:val="false"/>
          <w:i w:val="false"/>
          <w:color w:val="000000"/>
          <w:sz w:val="28"/>
        </w:rPr>
        <w:t>
      Примечания.</w:t>
      </w:r>
    </w:p>
    <w:bookmarkEnd w:id="357"/>
    <w:bookmarkStart w:name="z420" w:id="358"/>
    <w:p>
      <w:pPr>
        <w:spacing w:after="0"/>
        <w:ind w:left="0"/>
        <w:jc w:val="both"/>
      </w:pPr>
      <w:r>
        <w:rPr>
          <w:rFonts w:ascii="Times New Roman"/>
          <w:b w:val="false"/>
          <w:i w:val="false"/>
          <w:color w:val="000000"/>
          <w:sz w:val="28"/>
        </w:rPr>
        <w:t>
      1. Использовать только тогда, когда выпускаемое сообщение свидетельствует о проведении испытания или учения. Когда включаются слова "ИСПЫТАНИЕ" (TEST) или "УЧЕНИЕ" (EXER), сообщение может содержать информацию, не подлежащую эксплуатационному использованию, или заканчиваться непосредственно после слова "ИСПЫТАНИЕ" (TEST) [начало применения 7 ноября 2019 года].</w:t>
      </w:r>
    </w:p>
    <w:bookmarkEnd w:id="358"/>
    <w:bookmarkStart w:name="z421" w:id="359"/>
    <w:p>
      <w:pPr>
        <w:spacing w:after="0"/>
        <w:ind w:left="0"/>
        <w:jc w:val="both"/>
      </w:pPr>
      <w:r>
        <w:rPr>
          <w:rFonts w:ascii="Times New Roman"/>
          <w:b w:val="false"/>
          <w:i w:val="false"/>
          <w:color w:val="000000"/>
          <w:sz w:val="28"/>
        </w:rPr>
        <w:t>
      2. Местоположение условное.</w:t>
      </w:r>
    </w:p>
    <w:bookmarkEnd w:id="359"/>
    <w:bookmarkStart w:name="z422" w:id="360"/>
    <w:p>
      <w:pPr>
        <w:spacing w:after="0"/>
        <w:ind w:left="0"/>
        <w:jc w:val="both"/>
      </w:pPr>
      <w:r>
        <w:rPr>
          <w:rFonts w:ascii="Times New Roman"/>
          <w:b w:val="false"/>
          <w:i w:val="false"/>
          <w:color w:val="000000"/>
          <w:sz w:val="28"/>
        </w:rPr>
        <w:t>
      3. Одно или несколько воздействий той же интенсивности могут быть объединены.</w:t>
      </w:r>
    </w:p>
    <w:bookmarkEnd w:id="360"/>
    <w:bookmarkStart w:name="z423" w:id="361"/>
    <w:p>
      <w:pPr>
        <w:spacing w:after="0"/>
        <w:ind w:left="0"/>
        <w:jc w:val="both"/>
      </w:pPr>
      <w:r>
        <w:rPr>
          <w:rFonts w:ascii="Times New Roman"/>
          <w:b w:val="false"/>
          <w:i w:val="false"/>
          <w:color w:val="000000"/>
          <w:sz w:val="28"/>
        </w:rPr>
        <w:t>
      4. В консультативную информацию о космической погоде следует включить один или несколько широтных диапазонов.</w:t>
      </w:r>
    </w:p>
    <w:bookmarkEnd w:id="361"/>
    <w:bookmarkStart w:name="z424" w:id="362"/>
    <w:p>
      <w:pPr>
        <w:spacing w:after="0"/>
        <w:ind w:left="0"/>
        <w:jc w:val="both"/>
      </w:pPr>
      <w:r>
        <w:rPr>
          <w:rFonts w:ascii="Times New Roman"/>
          <w:b w:val="false"/>
          <w:i w:val="false"/>
          <w:color w:val="000000"/>
          <w:sz w:val="28"/>
        </w:rPr>
        <w:t xml:space="preserve">
      Пример 3. Консультативное сообщение о космической погоде (воздействие на GNSS и ВЧ-СВЯЗЬ) </w:t>
      </w:r>
    </w:p>
    <w:bookmarkEnd w:id="362"/>
    <w:bookmarkStart w:name="z425" w:id="363"/>
    <w:p>
      <w:pPr>
        <w:spacing w:after="0"/>
        <w:ind w:left="0"/>
        <w:jc w:val="both"/>
      </w:pPr>
      <w:r>
        <w:rPr>
          <w:rFonts w:ascii="Times New Roman"/>
          <w:b w:val="false"/>
          <w:i w:val="false"/>
          <w:color w:val="000000"/>
          <w:sz w:val="28"/>
        </w:rPr>
        <w:t>
      SWX ADVISORY DTG: 20161108/0100Z</w:t>
      </w:r>
    </w:p>
    <w:bookmarkEnd w:id="363"/>
    <w:bookmarkStart w:name="z426" w:id="364"/>
    <w:p>
      <w:pPr>
        <w:spacing w:after="0"/>
        <w:ind w:left="0"/>
        <w:jc w:val="both"/>
      </w:pPr>
      <w:r>
        <w:rPr>
          <w:rFonts w:ascii="Times New Roman"/>
          <w:b w:val="false"/>
          <w:i w:val="false"/>
          <w:color w:val="000000"/>
          <w:sz w:val="28"/>
        </w:rPr>
        <w:t>
      SWXC: DONLON*</w:t>
      </w:r>
    </w:p>
    <w:bookmarkEnd w:id="364"/>
    <w:bookmarkStart w:name="z427" w:id="365"/>
    <w:p>
      <w:pPr>
        <w:spacing w:after="0"/>
        <w:ind w:left="0"/>
        <w:jc w:val="both"/>
      </w:pPr>
      <w:r>
        <w:rPr>
          <w:rFonts w:ascii="Times New Roman"/>
          <w:b w:val="false"/>
          <w:i w:val="false"/>
          <w:color w:val="000000"/>
          <w:sz w:val="28"/>
        </w:rPr>
        <w:t>
      ADVISORY NR: 2016/2</w:t>
      </w:r>
    </w:p>
    <w:bookmarkEnd w:id="365"/>
    <w:bookmarkStart w:name="z428" w:id="366"/>
    <w:p>
      <w:pPr>
        <w:spacing w:after="0"/>
        <w:ind w:left="0"/>
        <w:jc w:val="both"/>
      </w:pPr>
      <w:r>
        <w:rPr>
          <w:rFonts w:ascii="Times New Roman"/>
          <w:b w:val="false"/>
          <w:i w:val="false"/>
          <w:color w:val="000000"/>
          <w:sz w:val="28"/>
        </w:rPr>
        <w:t>
      NR RPLC: 2016/1</w:t>
      </w:r>
    </w:p>
    <w:bookmarkEnd w:id="366"/>
    <w:bookmarkStart w:name="z429" w:id="367"/>
    <w:p>
      <w:pPr>
        <w:spacing w:after="0"/>
        <w:ind w:left="0"/>
        <w:jc w:val="both"/>
      </w:pPr>
      <w:r>
        <w:rPr>
          <w:rFonts w:ascii="Times New Roman"/>
          <w:b w:val="false"/>
          <w:i w:val="false"/>
          <w:color w:val="000000"/>
          <w:sz w:val="28"/>
        </w:rPr>
        <w:t>
      SWX EFFECT: HF COM MOD AND GNSS MOD</w:t>
      </w:r>
    </w:p>
    <w:bookmarkEnd w:id="367"/>
    <w:bookmarkStart w:name="z430" w:id="368"/>
    <w:p>
      <w:pPr>
        <w:spacing w:after="0"/>
        <w:ind w:left="0"/>
        <w:jc w:val="both"/>
      </w:pPr>
      <w:r>
        <w:rPr>
          <w:rFonts w:ascii="Times New Roman"/>
          <w:b w:val="false"/>
          <w:i w:val="false"/>
          <w:color w:val="000000"/>
          <w:sz w:val="28"/>
        </w:rPr>
        <w:t>
      OBS SWX: 08/0100Z HNH HSH E18000 – W18000</w:t>
      </w:r>
    </w:p>
    <w:bookmarkEnd w:id="368"/>
    <w:bookmarkStart w:name="z431" w:id="369"/>
    <w:p>
      <w:pPr>
        <w:spacing w:after="0"/>
        <w:ind w:left="0"/>
        <w:jc w:val="both"/>
      </w:pPr>
      <w:r>
        <w:rPr>
          <w:rFonts w:ascii="Times New Roman"/>
          <w:b w:val="false"/>
          <w:i w:val="false"/>
          <w:color w:val="000000"/>
          <w:sz w:val="28"/>
        </w:rPr>
        <w:t>
      FCST SWX +6 HR: 08/0700Z HNH HSH E18000 – W18000</w:t>
      </w:r>
    </w:p>
    <w:bookmarkEnd w:id="369"/>
    <w:bookmarkStart w:name="z432" w:id="370"/>
    <w:p>
      <w:pPr>
        <w:spacing w:after="0"/>
        <w:ind w:left="0"/>
        <w:jc w:val="both"/>
      </w:pPr>
      <w:r>
        <w:rPr>
          <w:rFonts w:ascii="Times New Roman"/>
          <w:b w:val="false"/>
          <w:i w:val="false"/>
          <w:color w:val="000000"/>
          <w:sz w:val="28"/>
        </w:rPr>
        <w:t>
      FCST SWX +12 HR: 08/1300Z HNH HSH E18000 – W18000</w:t>
      </w:r>
    </w:p>
    <w:bookmarkEnd w:id="370"/>
    <w:bookmarkStart w:name="z433" w:id="371"/>
    <w:p>
      <w:pPr>
        <w:spacing w:after="0"/>
        <w:ind w:left="0"/>
        <w:jc w:val="both"/>
      </w:pPr>
      <w:r>
        <w:rPr>
          <w:rFonts w:ascii="Times New Roman"/>
          <w:b w:val="false"/>
          <w:i w:val="false"/>
          <w:color w:val="000000"/>
          <w:sz w:val="28"/>
        </w:rPr>
        <w:t>
      FCST SWX +18 HR: 08/1900Z HNH HSH E18000 – W18000</w:t>
      </w:r>
    </w:p>
    <w:bookmarkEnd w:id="371"/>
    <w:bookmarkStart w:name="z434" w:id="372"/>
    <w:p>
      <w:pPr>
        <w:spacing w:after="0"/>
        <w:ind w:left="0"/>
        <w:jc w:val="both"/>
      </w:pPr>
      <w:r>
        <w:rPr>
          <w:rFonts w:ascii="Times New Roman"/>
          <w:b w:val="false"/>
          <w:i w:val="false"/>
          <w:color w:val="000000"/>
          <w:sz w:val="28"/>
        </w:rPr>
        <w:t>
      FCST SWX +24 HR: 09/0100Z NO SWX EXP</w:t>
      </w:r>
    </w:p>
    <w:bookmarkEnd w:id="372"/>
    <w:bookmarkStart w:name="z435" w:id="373"/>
    <w:p>
      <w:pPr>
        <w:spacing w:after="0"/>
        <w:ind w:left="0"/>
        <w:jc w:val="both"/>
      </w:pPr>
      <w:r>
        <w:rPr>
          <w:rFonts w:ascii="Times New Roman"/>
          <w:b w:val="false"/>
          <w:i w:val="false"/>
          <w:color w:val="000000"/>
          <w:sz w:val="28"/>
        </w:rPr>
        <w:t>
      RMK: LOW LVL GEOMAGNETIC STORMING CAUSING   INCREASED AURORAL ACT AND SUBSEQUENT MOD   DEGRADATION OF GNSS AND HF COM AVBL IN   THE AURORAL ZONE. THIS STORMING   EXP TO SUBSIDE IN THE FCST PERIOD. SEE   WWW.SPACEWEATHERPROVIDER.WEB</w:t>
      </w:r>
    </w:p>
    <w:bookmarkEnd w:id="373"/>
    <w:bookmarkStart w:name="z436" w:id="374"/>
    <w:p>
      <w:pPr>
        <w:spacing w:after="0"/>
        <w:ind w:left="0"/>
        <w:jc w:val="both"/>
      </w:pPr>
      <w:r>
        <w:rPr>
          <w:rFonts w:ascii="Times New Roman"/>
          <w:b w:val="false"/>
          <w:i w:val="false"/>
          <w:color w:val="000000"/>
          <w:sz w:val="28"/>
        </w:rPr>
        <w:t>
      NXT ADVISORY: NO FURTHER ADVISORIES</w:t>
      </w:r>
    </w:p>
    <w:bookmarkEnd w:id="374"/>
    <w:bookmarkStart w:name="z437" w:id="375"/>
    <w:p>
      <w:pPr>
        <w:spacing w:after="0"/>
        <w:ind w:left="0"/>
        <w:jc w:val="both"/>
      </w:pPr>
      <w:r>
        <w:rPr>
          <w:rFonts w:ascii="Times New Roman"/>
          <w:b w:val="false"/>
          <w:i w:val="false"/>
          <w:color w:val="000000"/>
          <w:sz w:val="28"/>
        </w:rPr>
        <w:t>
      * Местоположение условное.</w:t>
      </w:r>
    </w:p>
    <w:bookmarkEnd w:id="375"/>
    <w:bookmarkStart w:name="z438" w:id="376"/>
    <w:p>
      <w:pPr>
        <w:spacing w:after="0"/>
        <w:ind w:left="0"/>
        <w:jc w:val="both"/>
      </w:pPr>
      <w:r>
        <w:rPr>
          <w:rFonts w:ascii="Times New Roman"/>
          <w:b w:val="false"/>
          <w:i w:val="false"/>
          <w:color w:val="000000"/>
          <w:sz w:val="28"/>
        </w:rPr>
        <w:t>
      Пример 4. Консультативное сообщение о космической погоде  (воздействие на РАДИАЦИЮ)</w:t>
      </w:r>
    </w:p>
    <w:bookmarkEnd w:id="376"/>
    <w:bookmarkStart w:name="z439" w:id="377"/>
    <w:p>
      <w:pPr>
        <w:spacing w:after="0"/>
        <w:ind w:left="0"/>
        <w:jc w:val="both"/>
      </w:pPr>
      <w:r>
        <w:rPr>
          <w:rFonts w:ascii="Times New Roman"/>
          <w:b w:val="false"/>
          <w:i w:val="false"/>
          <w:color w:val="000000"/>
          <w:sz w:val="28"/>
        </w:rPr>
        <w:t>
      SWX ADVISORY DTG: 20161108/0000Z</w:t>
      </w:r>
    </w:p>
    <w:bookmarkEnd w:id="377"/>
    <w:bookmarkStart w:name="z440" w:id="378"/>
    <w:p>
      <w:pPr>
        <w:spacing w:after="0"/>
        <w:ind w:left="0"/>
        <w:jc w:val="both"/>
      </w:pPr>
      <w:r>
        <w:rPr>
          <w:rFonts w:ascii="Times New Roman"/>
          <w:b w:val="false"/>
          <w:i w:val="false"/>
          <w:color w:val="000000"/>
          <w:sz w:val="28"/>
        </w:rPr>
        <w:t>
      SWXC: DONLON*</w:t>
      </w:r>
    </w:p>
    <w:bookmarkEnd w:id="378"/>
    <w:bookmarkStart w:name="z441" w:id="379"/>
    <w:p>
      <w:pPr>
        <w:spacing w:after="0"/>
        <w:ind w:left="0"/>
        <w:jc w:val="both"/>
      </w:pPr>
      <w:r>
        <w:rPr>
          <w:rFonts w:ascii="Times New Roman"/>
          <w:b w:val="false"/>
          <w:i w:val="false"/>
          <w:color w:val="000000"/>
          <w:sz w:val="28"/>
        </w:rPr>
        <w:t>
      ADVISORY NR: 2016/2</w:t>
      </w:r>
    </w:p>
    <w:bookmarkEnd w:id="379"/>
    <w:bookmarkStart w:name="z442" w:id="380"/>
    <w:p>
      <w:pPr>
        <w:spacing w:after="0"/>
        <w:ind w:left="0"/>
        <w:jc w:val="both"/>
      </w:pPr>
      <w:r>
        <w:rPr>
          <w:rFonts w:ascii="Times New Roman"/>
          <w:b w:val="false"/>
          <w:i w:val="false"/>
          <w:color w:val="000000"/>
          <w:sz w:val="28"/>
        </w:rPr>
        <w:t>
      NR RPLC: 2016/1</w:t>
      </w:r>
    </w:p>
    <w:bookmarkEnd w:id="380"/>
    <w:bookmarkStart w:name="z443" w:id="381"/>
    <w:p>
      <w:pPr>
        <w:spacing w:after="0"/>
        <w:ind w:left="0"/>
        <w:jc w:val="both"/>
      </w:pPr>
      <w:r>
        <w:rPr>
          <w:rFonts w:ascii="Times New Roman"/>
          <w:b w:val="false"/>
          <w:i w:val="false"/>
          <w:color w:val="000000"/>
          <w:sz w:val="28"/>
        </w:rPr>
        <w:t>
      SWX EFFECT: RADIATION MOD</w:t>
      </w:r>
    </w:p>
    <w:bookmarkEnd w:id="381"/>
    <w:bookmarkStart w:name="z444" w:id="382"/>
    <w:p>
      <w:pPr>
        <w:spacing w:after="0"/>
        <w:ind w:left="0"/>
        <w:jc w:val="both"/>
      </w:pPr>
      <w:r>
        <w:rPr>
          <w:rFonts w:ascii="Times New Roman"/>
          <w:b w:val="false"/>
          <w:i w:val="false"/>
          <w:color w:val="000000"/>
          <w:sz w:val="28"/>
        </w:rPr>
        <w:t>
      FCST SWX: 08/0100Z HNH HSH E18000 – W18000 ABV FL350</w:t>
      </w:r>
    </w:p>
    <w:bookmarkEnd w:id="382"/>
    <w:bookmarkStart w:name="z445" w:id="383"/>
    <w:p>
      <w:pPr>
        <w:spacing w:after="0"/>
        <w:ind w:left="0"/>
        <w:jc w:val="both"/>
      </w:pPr>
      <w:r>
        <w:rPr>
          <w:rFonts w:ascii="Times New Roman"/>
          <w:b w:val="false"/>
          <w:i w:val="false"/>
          <w:color w:val="000000"/>
          <w:sz w:val="28"/>
        </w:rPr>
        <w:t>
      FCST SWX +6 HR: 08/0700Z HNH HSH E18000 – W18000 ABV FL350</w:t>
      </w:r>
    </w:p>
    <w:bookmarkEnd w:id="383"/>
    <w:bookmarkStart w:name="z446" w:id="384"/>
    <w:p>
      <w:pPr>
        <w:spacing w:after="0"/>
        <w:ind w:left="0"/>
        <w:jc w:val="both"/>
      </w:pPr>
      <w:r>
        <w:rPr>
          <w:rFonts w:ascii="Times New Roman"/>
          <w:b w:val="false"/>
          <w:i w:val="false"/>
          <w:color w:val="000000"/>
          <w:sz w:val="28"/>
        </w:rPr>
        <w:t>
      FCST SWX +12 HR: 08/1300Z HNH HSH E18000 – W18000 ABV FL350</w:t>
      </w:r>
    </w:p>
    <w:bookmarkEnd w:id="384"/>
    <w:bookmarkStart w:name="z447" w:id="385"/>
    <w:p>
      <w:pPr>
        <w:spacing w:after="0"/>
        <w:ind w:left="0"/>
        <w:jc w:val="both"/>
      </w:pPr>
      <w:r>
        <w:rPr>
          <w:rFonts w:ascii="Times New Roman"/>
          <w:b w:val="false"/>
          <w:i w:val="false"/>
          <w:color w:val="000000"/>
          <w:sz w:val="28"/>
        </w:rPr>
        <w:t>
      FCST SWX +18 HR: 08/1900Z HNH HSH E18000 – W18000 ABV FL350</w:t>
      </w:r>
    </w:p>
    <w:bookmarkEnd w:id="385"/>
    <w:bookmarkStart w:name="z448" w:id="386"/>
    <w:p>
      <w:pPr>
        <w:spacing w:after="0"/>
        <w:ind w:left="0"/>
        <w:jc w:val="both"/>
      </w:pPr>
      <w:r>
        <w:rPr>
          <w:rFonts w:ascii="Times New Roman"/>
          <w:b w:val="false"/>
          <w:i w:val="false"/>
          <w:color w:val="000000"/>
          <w:sz w:val="28"/>
        </w:rPr>
        <w:t>
      FCST SWX +24 HR: 09/0100Z NO SWX EXP</w:t>
      </w:r>
    </w:p>
    <w:bookmarkEnd w:id="386"/>
    <w:bookmarkStart w:name="z449" w:id="387"/>
    <w:p>
      <w:pPr>
        <w:spacing w:after="0"/>
        <w:ind w:left="0"/>
        <w:jc w:val="both"/>
      </w:pPr>
      <w:r>
        <w:rPr>
          <w:rFonts w:ascii="Times New Roman"/>
          <w:b w:val="false"/>
          <w:i w:val="false"/>
          <w:color w:val="000000"/>
          <w:sz w:val="28"/>
        </w:rPr>
        <w:t>
      RMK: RADIATION LVL EXCEEDED 100 PCT OF BACKGROUND   LVL AT FL350 AND ABV. THE CURRENT EVENT HAS PEAKED   AND LVL SLW RTN TO BACKGROUND LVL.   SEE WWW.SPACEWEATHERPROVIDER.WEB</w:t>
      </w:r>
    </w:p>
    <w:bookmarkEnd w:id="387"/>
    <w:bookmarkStart w:name="z450" w:id="388"/>
    <w:p>
      <w:pPr>
        <w:spacing w:after="0"/>
        <w:ind w:left="0"/>
        <w:jc w:val="both"/>
      </w:pPr>
      <w:r>
        <w:rPr>
          <w:rFonts w:ascii="Times New Roman"/>
          <w:b w:val="false"/>
          <w:i w:val="false"/>
          <w:color w:val="000000"/>
          <w:sz w:val="28"/>
        </w:rPr>
        <w:t>
      NXT ADVISORY: NO FURTHER ADVISORIES</w:t>
      </w:r>
    </w:p>
    <w:bookmarkEnd w:id="388"/>
    <w:bookmarkStart w:name="z451" w:id="389"/>
    <w:p>
      <w:pPr>
        <w:spacing w:after="0"/>
        <w:ind w:left="0"/>
        <w:jc w:val="both"/>
      </w:pPr>
      <w:r>
        <w:rPr>
          <w:rFonts w:ascii="Times New Roman"/>
          <w:b w:val="false"/>
          <w:i w:val="false"/>
          <w:color w:val="000000"/>
          <w:sz w:val="28"/>
        </w:rPr>
        <w:t>
      * Местоположение условное.</w:t>
      </w:r>
    </w:p>
    <w:bookmarkEnd w:id="389"/>
    <w:bookmarkStart w:name="z452" w:id="390"/>
    <w:p>
      <w:pPr>
        <w:spacing w:after="0"/>
        <w:ind w:left="0"/>
        <w:jc w:val="both"/>
      </w:pPr>
      <w:r>
        <w:rPr>
          <w:rFonts w:ascii="Times New Roman"/>
          <w:b w:val="false"/>
          <w:i w:val="false"/>
          <w:color w:val="000000"/>
          <w:sz w:val="28"/>
        </w:rPr>
        <w:t>
      Пример 5. Консультативное сообщение о космической погоде (воздействие на ВЧ-СВЯЗЬ</w:t>
      </w:r>
    </w:p>
    <w:bookmarkEnd w:id="390"/>
    <w:bookmarkStart w:name="z453" w:id="391"/>
    <w:p>
      <w:pPr>
        <w:spacing w:after="0"/>
        <w:ind w:left="0"/>
        <w:jc w:val="both"/>
      </w:pPr>
      <w:r>
        <w:rPr>
          <w:rFonts w:ascii="Times New Roman"/>
          <w:b w:val="false"/>
          <w:i w:val="false"/>
          <w:color w:val="000000"/>
          <w:sz w:val="28"/>
        </w:rPr>
        <w:t>
      SWX ADVISORY</w:t>
      </w:r>
    </w:p>
    <w:bookmarkEnd w:id="391"/>
    <w:bookmarkStart w:name="z454" w:id="392"/>
    <w:p>
      <w:pPr>
        <w:spacing w:after="0"/>
        <w:ind w:left="0"/>
        <w:jc w:val="both"/>
      </w:pPr>
      <w:r>
        <w:rPr>
          <w:rFonts w:ascii="Times New Roman"/>
          <w:b w:val="false"/>
          <w:i w:val="false"/>
          <w:color w:val="000000"/>
          <w:sz w:val="28"/>
        </w:rPr>
        <w:t>
      DTG: 20161108/0100Z</w:t>
      </w:r>
    </w:p>
    <w:bookmarkEnd w:id="392"/>
    <w:bookmarkStart w:name="z455" w:id="393"/>
    <w:p>
      <w:pPr>
        <w:spacing w:after="0"/>
        <w:ind w:left="0"/>
        <w:jc w:val="both"/>
      </w:pPr>
      <w:r>
        <w:rPr>
          <w:rFonts w:ascii="Times New Roman"/>
          <w:b w:val="false"/>
          <w:i w:val="false"/>
          <w:color w:val="000000"/>
          <w:sz w:val="28"/>
        </w:rPr>
        <w:t>
      SWXC: DONLON*</w:t>
      </w:r>
    </w:p>
    <w:bookmarkEnd w:id="393"/>
    <w:bookmarkStart w:name="z456" w:id="394"/>
    <w:p>
      <w:pPr>
        <w:spacing w:after="0"/>
        <w:ind w:left="0"/>
        <w:jc w:val="both"/>
      </w:pPr>
      <w:r>
        <w:rPr>
          <w:rFonts w:ascii="Times New Roman"/>
          <w:b w:val="false"/>
          <w:i w:val="false"/>
          <w:color w:val="000000"/>
          <w:sz w:val="28"/>
        </w:rPr>
        <w:t>
      ADVISORY NR: 2016/1</w:t>
      </w:r>
    </w:p>
    <w:bookmarkEnd w:id="394"/>
    <w:bookmarkStart w:name="z457" w:id="395"/>
    <w:p>
      <w:pPr>
        <w:spacing w:after="0"/>
        <w:ind w:left="0"/>
        <w:jc w:val="both"/>
      </w:pPr>
      <w:r>
        <w:rPr>
          <w:rFonts w:ascii="Times New Roman"/>
          <w:b w:val="false"/>
          <w:i w:val="false"/>
          <w:color w:val="000000"/>
          <w:sz w:val="28"/>
        </w:rPr>
        <w:t>
      SWX EFFECT: HF COM SEV</w:t>
      </w:r>
    </w:p>
    <w:bookmarkEnd w:id="395"/>
    <w:bookmarkStart w:name="z458" w:id="396"/>
    <w:p>
      <w:pPr>
        <w:spacing w:after="0"/>
        <w:ind w:left="0"/>
        <w:jc w:val="both"/>
      </w:pPr>
      <w:r>
        <w:rPr>
          <w:rFonts w:ascii="Times New Roman"/>
          <w:b w:val="false"/>
          <w:i w:val="false"/>
          <w:color w:val="000000"/>
          <w:sz w:val="28"/>
        </w:rPr>
        <w:t>
      OBS SWX: 08/0100Z DAYLIGHT SIDE</w:t>
      </w:r>
    </w:p>
    <w:bookmarkEnd w:id="396"/>
    <w:bookmarkStart w:name="z459" w:id="397"/>
    <w:p>
      <w:pPr>
        <w:spacing w:after="0"/>
        <w:ind w:left="0"/>
        <w:jc w:val="both"/>
      </w:pPr>
      <w:r>
        <w:rPr>
          <w:rFonts w:ascii="Times New Roman"/>
          <w:b w:val="false"/>
          <w:i w:val="false"/>
          <w:color w:val="000000"/>
          <w:sz w:val="28"/>
        </w:rPr>
        <w:t>
      FCST SWX +6 HR: 08/0700Z DAYLIGHT SIDE</w:t>
      </w:r>
    </w:p>
    <w:bookmarkEnd w:id="397"/>
    <w:bookmarkStart w:name="z460" w:id="398"/>
    <w:p>
      <w:pPr>
        <w:spacing w:after="0"/>
        <w:ind w:left="0"/>
        <w:jc w:val="both"/>
      </w:pPr>
      <w:r>
        <w:rPr>
          <w:rFonts w:ascii="Times New Roman"/>
          <w:b w:val="false"/>
          <w:i w:val="false"/>
          <w:color w:val="000000"/>
          <w:sz w:val="28"/>
        </w:rPr>
        <w:t>
      FCST SWX +12 HR: 08/1300Z DAYLIGHT SIDE</w:t>
      </w:r>
    </w:p>
    <w:bookmarkEnd w:id="398"/>
    <w:bookmarkStart w:name="z461" w:id="399"/>
    <w:p>
      <w:pPr>
        <w:spacing w:after="0"/>
        <w:ind w:left="0"/>
        <w:jc w:val="both"/>
      </w:pPr>
      <w:r>
        <w:rPr>
          <w:rFonts w:ascii="Times New Roman"/>
          <w:b w:val="false"/>
          <w:i w:val="false"/>
          <w:color w:val="000000"/>
          <w:sz w:val="28"/>
        </w:rPr>
        <w:t>
      FCST SWX +18 HR: 08/1900Z DAYLIGHT SIDE</w:t>
      </w:r>
    </w:p>
    <w:bookmarkEnd w:id="399"/>
    <w:bookmarkStart w:name="z462" w:id="400"/>
    <w:p>
      <w:pPr>
        <w:spacing w:after="0"/>
        <w:ind w:left="0"/>
        <w:jc w:val="both"/>
      </w:pPr>
      <w:r>
        <w:rPr>
          <w:rFonts w:ascii="Times New Roman"/>
          <w:b w:val="false"/>
          <w:i w:val="false"/>
          <w:color w:val="000000"/>
          <w:sz w:val="28"/>
        </w:rPr>
        <w:t>
      FCST SWX +24 HR: 09/0100Z DAYLIGHT SIDE</w:t>
      </w:r>
    </w:p>
    <w:bookmarkEnd w:id="400"/>
    <w:bookmarkStart w:name="z463" w:id="401"/>
    <w:p>
      <w:pPr>
        <w:spacing w:after="0"/>
        <w:ind w:left="0"/>
        <w:jc w:val="both"/>
      </w:pPr>
      <w:r>
        <w:rPr>
          <w:rFonts w:ascii="Times New Roman"/>
          <w:b w:val="false"/>
          <w:i w:val="false"/>
          <w:color w:val="000000"/>
          <w:sz w:val="28"/>
        </w:rPr>
        <w:t>
      RMK: PERIODIC HF COM ABSORPTION   AND LIKELY TO CONT IN THE NEAR TERM. CMPL AND PERIODIC   LOSS OF HF ON THE SUNLIT SIDE OF THE EARTH EXP. CONT HF   COM DEGRADATION LIKELY  OVER THE NXT 7 DAYS. SEE   WWW.SPACEWEATHERPROVIDER.  WEB</w:t>
      </w:r>
    </w:p>
    <w:bookmarkEnd w:id="401"/>
    <w:bookmarkStart w:name="z464" w:id="402"/>
    <w:p>
      <w:pPr>
        <w:spacing w:after="0"/>
        <w:ind w:left="0"/>
        <w:jc w:val="both"/>
      </w:pPr>
      <w:r>
        <w:rPr>
          <w:rFonts w:ascii="Times New Roman"/>
          <w:b w:val="false"/>
          <w:i w:val="false"/>
          <w:color w:val="000000"/>
          <w:sz w:val="28"/>
        </w:rPr>
        <w:t>
      NXT ADVISORY: 20161108/0700Z</w:t>
      </w:r>
    </w:p>
    <w:bookmarkEnd w:id="402"/>
    <w:bookmarkStart w:name="z465" w:id="403"/>
    <w:p>
      <w:pPr>
        <w:spacing w:after="0"/>
        <w:ind w:left="0"/>
        <w:jc w:val="both"/>
      </w:pPr>
      <w:r>
        <w:rPr>
          <w:rFonts w:ascii="Times New Roman"/>
          <w:b w:val="false"/>
          <w:i w:val="false"/>
          <w:color w:val="000000"/>
          <w:sz w:val="28"/>
        </w:rPr>
        <w:t>
      * Местоположение условное.</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индустрии и</w:t>
            </w:r>
            <w:r>
              <w:br/>
            </w:r>
            <w:r>
              <w:rPr>
                <w:rFonts w:ascii="Times New Roman"/>
                <w:b w:val="false"/>
                <w:i w:val="false"/>
                <w:color w:val="000000"/>
                <w:sz w:val="20"/>
              </w:rPr>
              <w:t>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 ноября 2020 года № 591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 xml:space="preserve">к Правилам метеорологического обеспечения </w:t>
            </w:r>
            <w:r>
              <w:br/>
            </w:r>
            <w:r>
              <w:rPr>
                <w:rFonts w:ascii="Times New Roman"/>
                <w:b w:val="false"/>
                <w:i w:val="false"/>
                <w:color w:val="000000"/>
                <w:sz w:val="20"/>
              </w:rPr>
              <w:t>гражданской авиации</w:t>
            </w:r>
          </w:p>
        </w:tc>
      </w:tr>
    </w:tbl>
    <w:bookmarkStart w:name="z468" w:id="404"/>
    <w:p>
      <w:pPr>
        <w:spacing w:after="0"/>
        <w:ind w:left="0"/>
        <w:jc w:val="left"/>
      </w:pPr>
      <w:r>
        <w:rPr>
          <w:rFonts w:ascii="Times New Roman"/>
          <w:b/>
          <w:i w:val="false"/>
          <w:color w:val="000000"/>
        </w:rPr>
        <w:t xml:space="preserve"> Образец для составления сообщений SIGMET и AIRMET</w:t>
      </w:r>
    </w:p>
    <w:bookmarkEnd w:id="404"/>
    <w:bookmarkStart w:name="z469" w:id="405"/>
    <w:p>
      <w:pPr>
        <w:spacing w:after="0"/>
        <w:ind w:left="0"/>
        <w:jc w:val="both"/>
      </w:pPr>
      <w:r>
        <w:rPr>
          <w:rFonts w:ascii="Times New Roman"/>
          <w:b w:val="false"/>
          <w:i w:val="false"/>
          <w:color w:val="000000"/>
          <w:sz w:val="28"/>
        </w:rPr>
        <w:t>
      Условные обозначения:</w:t>
      </w:r>
    </w:p>
    <w:bookmarkEnd w:id="405"/>
    <w:bookmarkStart w:name="z470" w:id="406"/>
    <w:p>
      <w:pPr>
        <w:spacing w:after="0"/>
        <w:ind w:left="0"/>
        <w:jc w:val="both"/>
      </w:pPr>
      <w:r>
        <w:rPr>
          <w:rFonts w:ascii="Times New Roman"/>
          <w:b w:val="false"/>
          <w:i w:val="false"/>
          <w:color w:val="000000"/>
          <w:sz w:val="28"/>
        </w:rPr>
        <w:t xml:space="preserve">
      М – включение обязательное, часть каждого сообщения; </w:t>
      </w:r>
    </w:p>
    <w:bookmarkEnd w:id="406"/>
    <w:bookmarkStart w:name="z471" w:id="407"/>
    <w:p>
      <w:pPr>
        <w:spacing w:after="0"/>
        <w:ind w:left="0"/>
        <w:jc w:val="both"/>
      </w:pPr>
      <w:r>
        <w:rPr>
          <w:rFonts w:ascii="Times New Roman"/>
          <w:b w:val="false"/>
          <w:i w:val="false"/>
          <w:color w:val="000000"/>
          <w:sz w:val="28"/>
        </w:rPr>
        <w:t>
      С – включение условное, включается, когда применимо;</w:t>
      </w:r>
    </w:p>
    <w:bookmarkEnd w:id="407"/>
    <w:bookmarkStart w:name="z472" w:id="408"/>
    <w:p>
      <w:pPr>
        <w:spacing w:after="0"/>
        <w:ind w:left="0"/>
        <w:jc w:val="both"/>
      </w:pPr>
      <w:r>
        <w:rPr>
          <w:rFonts w:ascii="Times New Roman"/>
          <w:b w:val="false"/>
          <w:i w:val="false"/>
          <w:color w:val="000000"/>
          <w:sz w:val="28"/>
        </w:rPr>
        <w:t xml:space="preserve">
      = – двойная линия означает, что следующий за ней текст необходимо поместить на последующей строке. </w:t>
      </w:r>
    </w:p>
    <w:bookmarkEnd w:id="408"/>
    <w:bookmarkStart w:name="z473" w:id="409"/>
    <w:p>
      <w:pPr>
        <w:spacing w:after="0"/>
        <w:ind w:left="0"/>
        <w:jc w:val="both"/>
      </w:pPr>
      <w:r>
        <w:rPr>
          <w:rFonts w:ascii="Times New Roman"/>
          <w:b w:val="false"/>
          <w:i w:val="false"/>
          <w:color w:val="000000"/>
          <w:sz w:val="28"/>
        </w:rPr>
        <w:t>
      Примечание 1. В соответствии с пп. 319 и 329 настоящих Правил сильное или умеренное обледенение и сильная или умеренная турбулентность (SEV ICE, MOD ICE, SEV TURB, MOD TURB), связанная с грозами, кучево-дождевыми облаками или тропическими циклонами, не должны включаться</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5"/>
        <w:gridCol w:w="2199"/>
        <w:gridCol w:w="2110"/>
        <w:gridCol w:w="3415"/>
        <w:gridCol w:w="1784"/>
        <w:gridCol w:w="3327"/>
      </w:tblGrid>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SIGMET</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AIRMET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SIGMET</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AIRMET</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РПИ/CTA (M) 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(ИКАО) органа ОВД, обслуживающего РПИ или СТА, которого касается сообщение  SIGMET/ AIRMEТ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10"/>
          <w:p>
            <w:pPr>
              <w:spacing w:after="20"/>
              <w:ind w:left="20"/>
              <w:jc w:val="both"/>
            </w:pPr>
            <w:r>
              <w:rPr>
                <w:rFonts w:ascii="Times New Roman"/>
                <w:b w:val="false"/>
                <w:i w:val="false"/>
                <w:color w:val="000000"/>
                <w:sz w:val="20"/>
              </w:rPr>
              <w:t xml:space="preserve">
YUCC2 </w:t>
            </w:r>
            <w:r>
              <w:br/>
            </w:r>
            <w:r>
              <w:rPr>
                <w:rFonts w:ascii="Times New Roman"/>
                <w:b w:val="false"/>
                <w:i w:val="false"/>
                <w:color w:val="000000"/>
                <w:sz w:val="20"/>
              </w:rPr>
              <w:t xml:space="preserve">
YUDD2 </w:t>
            </w:r>
          </w:p>
          <w:bookmarkEnd w:id="410"/>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Идентификация (M)</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Идентификация и порядковый номер сообщения3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SIGMET [n][n]n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AIRMET [n][n]n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11"/>
          <w:p>
            <w:pPr>
              <w:spacing w:after="20"/>
              <w:ind w:left="20"/>
              <w:jc w:val="both"/>
            </w:pPr>
            <w:r>
              <w:rPr>
                <w:rFonts w:ascii="Times New Roman"/>
                <w:b w:val="false"/>
                <w:i w:val="false"/>
                <w:color w:val="000000"/>
                <w:sz w:val="20"/>
              </w:rPr>
              <w:t xml:space="preserve">
SIGMET 1 </w:t>
            </w:r>
            <w:r>
              <w:br/>
            </w:r>
            <w:r>
              <w:rPr>
                <w:rFonts w:ascii="Times New Roman"/>
                <w:b w:val="false"/>
                <w:i w:val="false"/>
                <w:color w:val="000000"/>
                <w:sz w:val="20"/>
              </w:rPr>
              <w:t>
</w:t>
            </w:r>
            <w:r>
              <w:rPr>
                <w:rFonts w:ascii="Times New Roman"/>
                <w:b w:val="false"/>
                <w:i w:val="false"/>
                <w:color w:val="000000"/>
                <w:sz w:val="20"/>
              </w:rPr>
              <w:t xml:space="preserve">SIGMET 01 </w:t>
            </w:r>
            <w:r>
              <w:br/>
            </w:r>
            <w:r>
              <w:rPr>
                <w:rFonts w:ascii="Times New Roman"/>
                <w:b w:val="false"/>
                <w:i w:val="false"/>
                <w:color w:val="000000"/>
                <w:sz w:val="20"/>
              </w:rPr>
              <w:t xml:space="preserve">
SIGMET A01 </w:t>
            </w:r>
          </w:p>
          <w:bookmarkEnd w:id="411"/>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12"/>
          <w:p>
            <w:pPr>
              <w:spacing w:after="20"/>
              <w:ind w:left="20"/>
              <w:jc w:val="both"/>
            </w:pPr>
            <w:r>
              <w:rPr>
                <w:rFonts w:ascii="Times New Roman"/>
                <w:b w:val="false"/>
                <w:i w:val="false"/>
                <w:color w:val="000000"/>
                <w:sz w:val="20"/>
              </w:rPr>
              <w:t xml:space="preserve">
AIRMET 9 </w:t>
            </w:r>
            <w:r>
              <w:br/>
            </w:r>
            <w:r>
              <w:rPr>
                <w:rFonts w:ascii="Times New Roman"/>
                <w:b w:val="false"/>
                <w:i w:val="false"/>
                <w:color w:val="000000"/>
                <w:sz w:val="20"/>
              </w:rPr>
              <w:t>
</w:t>
            </w:r>
            <w:r>
              <w:rPr>
                <w:rFonts w:ascii="Times New Roman"/>
                <w:b w:val="false"/>
                <w:i w:val="false"/>
                <w:color w:val="000000"/>
                <w:sz w:val="20"/>
              </w:rPr>
              <w:t xml:space="preserve">AIRMET 19 </w:t>
            </w:r>
            <w:r>
              <w:br/>
            </w:r>
            <w:r>
              <w:rPr>
                <w:rFonts w:ascii="Times New Roman"/>
                <w:b w:val="false"/>
                <w:i w:val="false"/>
                <w:color w:val="000000"/>
                <w:sz w:val="20"/>
              </w:rPr>
              <w:t xml:space="preserve">
AIRMET B19 </w:t>
            </w:r>
          </w:p>
          <w:bookmarkEnd w:id="412"/>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действия (M)</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"день – время", указывающие период действия в  UTC</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VALID nnnnnn/nnnnnn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13"/>
          <w:p>
            <w:pPr>
              <w:spacing w:after="20"/>
              <w:ind w:left="20"/>
              <w:jc w:val="both"/>
            </w:pPr>
            <w:r>
              <w:rPr>
                <w:rFonts w:ascii="Times New Roman"/>
                <w:b w:val="false"/>
                <w:i w:val="false"/>
                <w:color w:val="000000"/>
                <w:sz w:val="20"/>
              </w:rPr>
              <w:t xml:space="preserve">
VALID 010000/010400 </w:t>
            </w:r>
            <w:r>
              <w:br/>
            </w:r>
            <w:r>
              <w:rPr>
                <w:rFonts w:ascii="Times New Roman"/>
                <w:b w:val="false"/>
                <w:i w:val="false"/>
                <w:color w:val="000000"/>
                <w:sz w:val="20"/>
              </w:rPr>
              <w:t>
</w:t>
            </w:r>
            <w:r>
              <w:rPr>
                <w:rFonts w:ascii="Times New Roman"/>
                <w:b w:val="false"/>
                <w:i w:val="false"/>
                <w:color w:val="000000"/>
                <w:sz w:val="20"/>
              </w:rPr>
              <w:t xml:space="preserve">VALID 221215/221600 </w:t>
            </w:r>
            <w:r>
              <w:br/>
            </w:r>
            <w:r>
              <w:rPr>
                <w:rFonts w:ascii="Times New Roman"/>
                <w:b w:val="false"/>
                <w:i w:val="false"/>
                <w:color w:val="000000"/>
                <w:sz w:val="20"/>
              </w:rPr>
              <w:t>
</w:t>
            </w:r>
            <w:r>
              <w:rPr>
                <w:rFonts w:ascii="Times New Roman"/>
                <w:b w:val="false"/>
                <w:i w:val="false"/>
                <w:color w:val="000000"/>
                <w:sz w:val="20"/>
              </w:rPr>
              <w:t xml:space="preserve">VALID 101520/101800 </w:t>
            </w:r>
            <w:r>
              <w:br/>
            </w:r>
            <w:r>
              <w:rPr>
                <w:rFonts w:ascii="Times New Roman"/>
                <w:b w:val="false"/>
                <w:i w:val="false"/>
                <w:color w:val="000000"/>
                <w:sz w:val="20"/>
              </w:rPr>
              <w:t>
</w:t>
            </w:r>
            <w:r>
              <w:rPr>
                <w:rFonts w:ascii="Times New Roman"/>
                <w:b w:val="false"/>
                <w:i w:val="false"/>
                <w:color w:val="000000"/>
                <w:sz w:val="20"/>
              </w:rPr>
              <w:t xml:space="preserve">VALID 251600/252200 </w:t>
            </w:r>
            <w:r>
              <w:br/>
            </w:r>
            <w:r>
              <w:rPr>
                <w:rFonts w:ascii="Times New Roman"/>
                <w:b w:val="false"/>
                <w:i w:val="false"/>
                <w:color w:val="000000"/>
                <w:sz w:val="20"/>
              </w:rPr>
              <w:t>
</w:t>
            </w:r>
            <w:r>
              <w:rPr>
                <w:rFonts w:ascii="Times New Roman"/>
                <w:b w:val="false"/>
                <w:i w:val="false"/>
                <w:color w:val="000000"/>
                <w:sz w:val="20"/>
              </w:rPr>
              <w:t xml:space="preserve">VALID 152000/160000 </w:t>
            </w:r>
            <w:r>
              <w:br/>
            </w:r>
            <w:r>
              <w:rPr>
                <w:rFonts w:ascii="Times New Roman"/>
                <w:b w:val="false"/>
                <w:i w:val="false"/>
                <w:color w:val="000000"/>
                <w:sz w:val="20"/>
              </w:rPr>
              <w:t xml:space="preserve">
VALID 192300/200300 </w:t>
            </w:r>
          </w:p>
          <w:bookmarkEnd w:id="413"/>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ОМС (M)</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Указатель местоположения ОМС- отправителя сообщения с разделяющим дефисом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nnnn–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YUDO–2 YUSO–2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РПИ/CTA (M)</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местоположения и название РПИ/CTA4, которому направлено сообщение  SIGMET/ AIRMET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 FIR  или UIR или FIR/UIR или  nnnn nnnnnnnnnn CTA</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 nnnnnnnnnn  FIR[/n]</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 AMSWELL FIR2   YUDD SHANLON  FIR/UIR2   UIR  FIR/UIR   YUDD SHANLON CTA2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YUCC AMSWELL FIR/22   YUDD SHANLON FIR2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СООБЩЕНИЕ SIGMET или АIRMET ПОДЛЕЖИТ ОТМЕНЕ, СМ. ПОДРОБНУЮ ИНФОРМАЦИЮ В КОНЦЕ ДАННОГО ОБРАЗЦА.</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статуса (С)5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испытания или учения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или EXER  ИСПЫТАНИЕ или  УЧЕНИЕ</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  EXER</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SIGMET</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AIRMET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SIGMET</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AIRMET</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Явление (M)6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явления, служащего причиной выпуска сообщений  SIGMET/AIRMET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OBSC7 TS[GR8] EMBD9 TS[GR8] FRQ10 TS[GR8] SQL11 TS[GR8] TC nnnnnnnnnn PSN Nnn[nn] или Snn[nn] Wnnn[nn] или Ennn[nn] CB или TC NN12  PSN Nnn[nn] или Snn[nn] Wnnn[nn] или Ennn[nn] CB SEV TURB13SEV ICE14SEV ICE (FZRA) 14SEV MTW15HVY DSHVY SS[VA ERUPTION][MT nnnnnnnnnn][PSN Nnn[nn] илиSnn[nn]Ennn[nn] или Wnnn[nn]]VA CLDRDOACT CLD</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nnn/nn[n]MPS (или SFC WIND nnn/nn[n]KT) SFC VIS nnnnM (nn)16 ISOL17 TS[GR8] OCNL18 TS[GR8] MT OBSC BKN CLD nnn/[ABV]nnnnM (или BKN CLD [n]nnn/[ABV] [n]nnnnFT) или BKN CLDSFC/[ABV]nnnnM(или BKN CLDSFC/[ABV] [n]nnnnFT)OVC CLD nnn/[ABV]nnnnM (или OVC CLD[n]nnn/[ABV][n]nnnnFT) или OVC CLDSFC/[ABV]nnnnM(или OVC CLDSFC/[ABV] [n]nnnnFT)ISOL17 CB19OCNL18 CB19FRQ10 CB19 ISOL17 TCU19OCNL18 TCU19FRQ10 TCU19MOD TURB13MOD ICE14MOD MTW15</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OBSC TS OBSC TSGR EMBD TS EMBD TSGR FRQ TS FRQ TSGR SQL TS SQL TSGR TC GLORIA PSN N10 W060 CB TC NN PSN S2030 E06030 CB SEV TURB SEV ICE SEV ICE (FZRA)SEV MTWHVY DSHVY SSVA ERUPTION MTASHVAL2 PSNS15 E073VA CLDRDOACT CLD</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WIND 040/40MPS SFC WIND 310/20KT SFC VIS 1500M (BR) ISOL TS ISOL TSGR OCNL TS OCNL TSGR MT OBSC BKN CLD 120/900M BKN CLD 400/3000FT BKN CLD 1000/5000FT BKN CLD SFC/3000M BKN CLD SFC/ABV10000FTOVC CLD 270/ABV3000MOVC CLD 900/ABV10000FTOVC CLD 1000/5000FTOVC CLD SFC/3000MOVC CLDSFC/ABV10000FTISOL CBOCNL CBFRQ CBISOL TCUOCNL TCUFRQ TCUMOD TURBMOD ICEMOD MTW</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Наблюдаемое или прогнозируемое явление (M)20,21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о том, является ли информация данными наблюдения и предполагается ли ее обновление или она является прогнозом</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[AT nnnnZ] или FCST [AT nnnnZ]</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  OBS AT 1210Z  FCST  FCST AT 1815Z</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SIGMET</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AIRMET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SIGMET</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AIRMET</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(C)20,21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(с указанием широты и долготы  (в градусах и минутах))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nn[nn] Wnnn[nn] или Nnn[nn] Ennn[nn] или Snn[nn] Wnnn[nn] или Snn[nn] Ennn[nn] или N OF Nnn[nn] или S OF Nnn[nn] или N OF Snn[nn] или S OF Snn[nn] [AND] И W OF Wnnn[nn] или E OF Wnnn[nn] или W OF Ennn[nn] или E OF Ennn[nn] или N OF Nnn[nn] или N OF Snn[nn] AND S OF Nnn[nn] или S OF Snn[nn] или W OF Wnnn[nn] или W OF Ennn[nn] AND E OF Wnnn[nn] или E OF Ennn[nn] или N OF LINE22 или NE OF LINE 22 или E OF LINE22 или SE OF LINE 22 или S OF LINE22 или SW OF LINE 22 или W OF LINE22 или NW OF LINE22 Nnn[nn] или Snn[nn] Wnnn[nn] или Ennn[nn] – Nnn[nn] или Snn[nn] Wnnn[nn] или Ennn[nn] [– Nnn[nn] или Snn[nn] Wnnn[nn] или Ennn[nn]] [– Nnn[nn] или Snn[nn] Wnnn[nn] или Ennn[nn]] [AND И N OF LINE22 или NE OF LINE22или E OF LINE22 или SE OF LINE22 или S OF LINEW 22или SW OF LINE22 или OF LINE22или NW OF LINE22 Nnn[nn] или Snn[nn] Wnnn[nn] или Ennn[nn] – Nnn[nn] или Snn[nn] Wnnn[nn] или Ennn[nn] [– Nnn[nn] или Snn[nn] или WI 22,23 Nnn[nn] или Snn[nn] Wnnn[nn] или Ennn[nn] – Nnn[nn] или Snn[nn] Wnnn[nn] или Ennn[nn] – Nnn[nn] или Snn[nn] Wnnn[nn] или Ennn[nn] – [Nnn[nn] или Snn[nn] Wnnn[nn] или Ennn[nn] – Nnn[nn] или Snn[nn] Wnnn[nn] или Ennn[nn]] или APRX nnKM WID LINE 22BTN (или nnNM WID LINE22 BTN) Nnn[nn] или Snn[nn] Wnnn[nn] или Ennn[nn] – Nnn[nn] или Snn[nn] Wnnn[nn] или Ennn[nn] [ – Nnn[nn] или Snn[nn] Wnnn[nn] или Ennn[nn]] [ – Nnn[nn] или Snn[nn] Wnnn[nn] или Ennn[nn]] или ENTIRE UIR или ENTIRE FIR или ENTIRE FIR[/UIR] или ENTIRE CTA или23 WI nnnKM (или nnnNM) OF TC CENTRE или25 WI nnKM (или nnNM) OF Nnn[nn] или Snn[nn] Wnnn[nn] или Ennn[nn]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N2020 W07005 N48 E010 S60 W160 S0530 E16530 N OF N50 S OF N5430 N OF S10 S OF S4530 W OF W155 W OF E15540 E OF W45 E OF E09015 N OF N1515 AND W OF E13530 S OF N45 AND N OF N40 N OF LINE S2520 W11510 – S2520 W12010 SW OF LINE N50 W005 – N60 W020 SW OF LINE N50 W020 – N45 E010 AND NE OF LINE N45 W020 – N40 E010 WI N6030 E02550 – N6055 E02500 – N6050 E02630 – N6030 E02550 APRX 50KM WID LINE BTN N64 W017 – N60 W010 – N57 E010 ENTIRE FIR ENTIRE UIR ENTIRE FIR/UIR ENTIRE CTA WI 400KM OF TC CENTRE WI 250NM OF TC CENTRE WI 30KM OF N6030 E02550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содержание</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SIGMET</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AIRMET</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SIGMET</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Примеры сообщений AIRMET</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(C)20, 21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Эшелон полета или абсолютная высота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[SFC/] FLnnn или [SFC/] nnnnM (или [SFC/][n]nnnnFT) или FLnnn/nnn или TOP FLnnn или [TOP] ABV FLnnn или (или [TOP] ABV [n]nnnnFT) [nnnn/] nnnnM (или [[n]nnnn/][n]nnnnFT) или [nnnnM/] FLnnn (или [[n]nnnnFT/]FLnnn) или 24 TOP [ABV или BLW] FLnnn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FL180 SFC/FL070 SFC/3000M SFC/10000FT FL050/080 TOP FL390 ABV FL250 TOP ABV FL100 ABV 7000FT TOP ABV 9000FT TOP ABV 10000FT 3000M 2000/3000M 8000FT 6000/12000FT 2000M/FL150 10000FT/FL250 TOP FL500 TOP ABV FL500 TOP BLW FL450</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ожидаемое перемещение (C)20,26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или ожидаемое перемещение (направление и скорость) с указанием одного из шестнадцати компасных румбов или стационарное местоположение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N [nnKMH] или MOV NNE [nnKMH] или MOV NE [nnKMH] или MOV ENE [nnKMH] или MOV E [nnKMH] или MOV ESE [nnKMH] или MOV SE [nnKMH] или MOV SSE [nnKMH] или MOV S [nnKMH] или MOV SSW [nnKMH] или MOV SW [nnKMH] или MOV WSW [nnKMH] или MOV W [nnKMH] или MOV WNW [nnKMH] или MOV NW [nnKMH] или MOV NNW [nnKMH] (или MOV N [nnKT] или MOV NNE [nnKT] или MOV NE [nnKT] или MOV ENE [nnKT] или MOV E [nnKT] или MOV ESE [nnKT] или MOV SE [nnKT] или MOV SSE [nnKT] или MOV S [nnKT] или MOV SSW [nnKT] или MOV SW [nnKT] или MOV WSW [nnKT] или MOV W [nnKT] или MOV WNW [nnKT] или MOV NW [nnKT] или MOV NNW [nnKT]) или STNR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MOV SE MOV NNW MOV E 40KMH MOV E 20KT MOV WSW 20KT STNR</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интенсивности (C)20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Ожидаемое изменение  интенсивности</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или WKN или NC</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INTSF WKN NC</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время (C) 20,21,26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Указание прогнозируемого времени явления</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FCST AT nnnnZ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FCST AT 2200Z</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местоположение ТС (С) 24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положение центра ТС</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центра ТС Nnn[nn] или Snn[nn] Wnnn[nn] или Ennn[nn] или31 TC CENTRE PSN Nnn[nn] или Snn [nn] Wnnn[nn] или Ennn[nn] CB</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Местоположение центра ТС N1030 Местоположение центра ТС E1600015 CB</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местоположение (C)20, 21, 26, 27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местоположение явления погоды в конце периода действия сообщения  SIGMET</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Nnn[nn] Wnnn[nn] или Nnn[nn] Ennn[nn] или Snn[nn] Wnnn[nn] или Snn[nn] Ennn[nn] или N OF Nnn[nn] или S OF Nnn[nn] или N OF Snn[nn] или S OF Snn[nn] [AND] W OF Wnnn[nn] или E OF Wnnn[nn] или W OF Ennn[nn] или E OF Ennn[nn] или N OF Nnn[nn] или N OF Snn[nn] AND S OF Nnn[nn] или S OF Snn[nn] или W OF Wnnn[nn] или W OF Ennn[nn] AND E OF Wnnn[nn] или OF Ennn[nn] или N OF LINE22 или NE OF LINE22 или E OF LINE22 или SE OF LINE22 или S OF LINE22 или SW OF LINE22 или W OF LINE22 или NW OF LINE22 Nnn[nn] или Snn[nn] Wnnn[nn] или Ennn[nn]– Nnn[nn] или Snn[nn] Wnnn[nn] или Ennn[nn] [– Nnn[nn] или Snn[nn] Wnnn[nn] или Ennn[nn]] [AND N OF LINE22 или NE OF LINE22 или E OF LINE22 или SE OF LINE22 или S OF LINE22 или SW OF LINE22 или W OF LINE22 или NW OF LINE22 Nnn[nn] или Snn[nn] Wnnn[nn] или Ennn[nn] – Nnn[nn] или Snn[nn] Wnnn[nn] или Ennn[nn] [– Nnn[nn] или Snn[nn] Wnnn[nn] или Ennn[nn]]] или WI 22, 23  Nnn[nn] или Snn[nn] Wnnn[nn] или Ennn[nn] – Nnn[nn] или Snn[nn] Wnnn[nn] или Ennn[nn] – Nnn[nn] или Snn[nn] Wnnn[nn] или Ennn[nn] – Nnn[nn] или Snn[nn]Wnnn[nn] или Ennn[nn] или APRX nnKM WID LINE22BTN (nnNM WID LINE22 BTN) Nnn[nn] или Snn[nn] Wnnn[nn] или Ennn[nn] – Nnn[nn] или Snn[nn] Wnnn[nn] или Ennn[nn] [ – Nnn[nn] или Snn[nn] Wnnn[nn] или Ennn[nn]] [ – Nnn[nn] или Snn[nn] Wnnn[nn] или Ennn[nn]] или ENTIRE FIR или ENTIRE UIR или ENTIRE FIR/UIR или ENTIRE CTA или28NO VA EXP или25WI nnKM (или nnNM) OF Nnn[nn] или Snn[nn] Wnnn[nn] или Ennn[nn] или24 WI nnnKM (nnnNM) OF TC CENTRE</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N30 W170 N OF N30 S OF S50 AND W OF E170 S OF N46 AND N OF N39 NE OF LINE N35 W020 – N45 W040 SW OF LINE N48 W020 – N43 E010 AND NE OF LINE N43 W020 – N38 E010 WI N20 W090 – N05 W090 – N10 W100 – N20 W100 – N20 W090 APRX 50KM WID LINE BTN N64 W017 – N57 W005 – N55 E010 – N55 E030 ENTIRE FIR ENTIRE UIR ENTIRE FIR/UIR ENTIRE CTA NO VA EXP WI 30 KM OF N6030 E02550 WI 150NM OF TC CENTRE</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элементов (C)29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Повторение элементов, включенных в сообщение SIGMET, касающееся облака вулканического пепла или  тропического циклона</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[AND]29 </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w:t>
            </w:r>
          </w:p>
        </w:tc>
      </w:tr>
      <w:tr>
        <w:trPr>
          <w:trHeight w:val="30" w:hRule="atLeast"/>
        </w:trPr>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сообщения SIGMET/ AIRMET (C)30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Отмена сообщения SIGMET/ AIRMET с указанием его идентификации</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[n][n]n nnnnnn/nnnnnn или28CNL SIGMET [n][n]n nnnnnn/nnnnnn VA MOV TO nnnn FIR</w:t>
            </w:r>
          </w:p>
        </w:tc>
        <w:tc>
          <w:tcPr>
            <w:tcW w:w="3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AIRMET [n][n]n nnnnnn/nnnnnn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CNL SIGMET 2 101200/101600 CNL SIGMET A13 251030/251430 VA MOV TO YUDO FIR2</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CNL AIRMET 05 151520/151800 </w:t>
            </w:r>
          </w:p>
        </w:tc>
      </w:tr>
    </w:tbl>
    <w:bookmarkStart w:name="z484" w:id="414"/>
    <w:p>
      <w:pPr>
        <w:spacing w:after="0"/>
        <w:ind w:left="0"/>
        <w:jc w:val="both"/>
      </w:pPr>
      <w:r>
        <w:rPr>
          <w:rFonts w:ascii="Times New Roman"/>
          <w:b w:val="false"/>
          <w:i w:val="false"/>
          <w:color w:val="000000"/>
          <w:sz w:val="28"/>
        </w:rPr>
        <w:t xml:space="preserve">
      Примечания: </w:t>
      </w:r>
    </w:p>
    <w:bookmarkEnd w:id="414"/>
    <w:bookmarkStart w:name="z485" w:id="415"/>
    <w:p>
      <w:pPr>
        <w:spacing w:after="0"/>
        <w:ind w:left="0"/>
        <w:jc w:val="both"/>
      </w:pPr>
      <w:r>
        <w:rPr>
          <w:rFonts w:ascii="Times New Roman"/>
          <w:b w:val="false"/>
          <w:i w:val="false"/>
          <w:color w:val="000000"/>
          <w:sz w:val="28"/>
        </w:rPr>
        <w:t>
      1. В тех случаях, когда воздушное пространство разделено на РПИ и верхний район полетной информации (ВРП), сообщение SIGMET следует идентифицировать по указателю местоположения органа обслуживания воздушного движения, обслуживающего данный РПИ.</w:t>
      </w:r>
    </w:p>
    <w:bookmarkEnd w:id="415"/>
    <w:bookmarkStart w:name="z486" w:id="416"/>
    <w:p>
      <w:pPr>
        <w:spacing w:after="0"/>
        <w:ind w:left="0"/>
        <w:jc w:val="both"/>
      </w:pPr>
      <w:r>
        <w:rPr>
          <w:rFonts w:ascii="Times New Roman"/>
          <w:b w:val="false"/>
          <w:i w:val="false"/>
          <w:color w:val="000000"/>
          <w:sz w:val="28"/>
        </w:rPr>
        <w:t>
      Примечание. Сообщение SIGMET относится ко всему воздушному пространству в пределах боковых границ данного РПИ, т. е. к РПИ и ВРП. В тексте сообщения указываются конкретные районы и/или эшелоны полета, подверженные воздействию метеорологических явлений, служащих причиной выпуска сообщения SIGMET.</w:t>
      </w:r>
    </w:p>
    <w:bookmarkEnd w:id="416"/>
    <w:bookmarkStart w:name="z487" w:id="417"/>
    <w:p>
      <w:pPr>
        <w:spacing w:after="0"/>
        <w:ind w:left="0"/>
        <w:jc w:val="both"/>
      </w:pPr>
      <w:r>
        <w:rPr>
          <w:rFonts w:ascii="Times New Roman"/>
          <w:b w:val="false"/>
          <w:i w:val="false"/>
          <w:color w:val="000000"/>
          <w:sz w:val="28"/>
        </w:rPr>
        <w:t>
      2. Условное местоположение.</w:t>
      </w:r>
    </w:p>
    <w:bookmarkEnd w:id="417"/>
    <w:bookmarkStart w:name="z488" w:id="418"/>
    <w:p>
      <w:pPr>
        <w:spacing w:after="0"/>
        <w:ind w:left="0"/>
        <w:jc w:val="both"/>
      </w:pPr>
      <w:r>
        <w:rPr>
          <w:rFonts w:ascii="Times New Roman"/>
          <w:b w:val="false"/>
          <w:i w:val="false"/>
          <w:color w:val="000000"/>
          <w:sz w:val="28"/>
        </w:rPr>
        <w:t>
      3. Порядковый номер, упоминаемый в данном образце, отражает количество сообщений SIGМЕТ, выпущенных с 00.01 UТС текущего дня по району полетной информации (РПИ). Органы метеорологического слежения, зона ответственности которых охватывает несколько РПИ и/или диспетчерских районов (CTA), выпускают отдельные сообщения SIGMET для каждого РПИ и/или диспетчерского района в их зоне ответственности.</w:t>
      </w:r>
    </w:p>
    <w:bookmarkEnd w:id="418"/>
    <w:bookmarkStart w:name="z489" w:id="419"/>
    <w:p>
      <w:pPr>
        <w:spacing w:after="0"/>
        <w:ind w:left="0"/>
        <w:jc w:val="both"/>
      </w:pPr>
      <w:r>
        <w:rPr>
          <w:rFonts w:ascii="Times New Roman"/>
          <w:b w:val="false"/>
          <w:i w:val="false"/>
          <w:color w:val="000000"/>
          <w:sz w:val="28"/>
        </w:rPr>
        <w:t>
      Порядковый номер, упоминаемый в данном образце, отражает количество сообщений AIRMET, выпущенных с 00:01 UTC текущего дня по РПИ. Органы метеорологического слежения, зона ответственности которых охватывает несколько РПИ и/или диспетчерских районов, выпускают отдельные сообщения AIRMET для каждого РПИ и/или диспетчерского района в своей зоне ответственности.</w:t>
      </w:r>
    </w:p>
    <w:bookmarkEnd w:id="419"/>
    <w:bookmarkStart w:name="z490" w:id="420"/>
    <w:p>
      <w:pPr>
        <w:spacing w:after="0"/>
        <w:ind w:left="0"/>
        <w:jc w:val="both"/>
      </w:pPr>
      <w:r>
        <w:rPr>
          <w:rFonts w:ascii="Times New Roman"/>
          <w:b w:val="false"/>
          <w:i w:val="false"/>
          <w:color w:val="000000"/>
          <w:sz w:val="28"/>
        </w:rPr>
        <w:t>
      4. РПИ, при необходимости, разделяется на подрайоны.</w:t>
      </w:r>
    </w:p>
    <w:bookmarkEnd w:id="420"/>
    <w:bookmarkStart w:name="z491" w:id="421"/>
    <w:p>
      <w:pPr>
        <w:spacing w:after="0"/>
        <w:ind w:left="0"/>
        <w:jc w:val="both"/>
      </w:pPr>
      <w:r>
        <w:rPr>
          <w:rFonts w:ascii="Times New Roman"/>
          <w:b w:val="false"/>
          <w:i w:val="false"/>
          <w:color w:val="000000"/>
          <w:sz w:val="28"/>
        </w:rPr>
        <w:t>
      5. Используется только тогда, когда выпускаемое сообщение свидетельствует о проведении испытания или учения. Когда включаются слова "ИСПЫТАНИЕ" (TEST) или "УЧЕНИЕ" (EXER), сообщение может содержать информацию, не подлежащую эксплуатационному использованию, или заканчиваться непосредственно после слова "ИСПЫТАНИЕ" (TEST).</w:t>
      </w:r>
    </w:p>
    <w:bookmarkEnd w:id="421"/>
    <w:bookmarkStart w:name="z492" w:id="422"/>
    <w:p>
      <w:pPr>
        <w:spacing w:after="0"/>
        <w:ind w:left="0"/>
        <w:jc w:val="both"/>
      </w:pPr>
      <w:r>
        <w:rPr>
          <w:rFonts w:ascii="Times New Roman"/>
          <w:b w:val="false"/>
          <w:i w:val="false"/>
          <w:color w:val="000000"/>
          <w:sz w:val="28"/>
        </w:rPr>
        <w:t>
      6. В соответствии с пп. 318 и 328 настоящих Правил.</w:t>
      </w:r>
    </w:p>
    <w:bookmarkEnd w:id="422"/>
    <w:bookmarkStart w:name="z493" w:id="423"/>
    <w:p>
      <w:pPr>
        <w:spacing w:after="0"/>
        <w:ind w:left="0"/>
        <w:jc w:val="both"/>
      </w:pPr>
      <w:r>
        <w:rPr>
          <w:rFonts w:ascii="Times New Roman"/>
          <w:b w:val="false"/>
          <w:i w:val="false"/>
          <w:color w:val="000000"/>
          <w:sz w:val="28"/>
        </w:rPr>
        <w:t>
      7. Грозы и кучево-дождевые облака в районе следует считать) скрытыми (ОВSС), если они скрыты за мглой или дымом или их наблюдение затруднено из-за темноты.</w:t>
      </w:r>
    </w:p>
    <w:bookmarkEnd w:id="423"/>
    <w:bookmarkStart w:name="z494" w:id="424"/>
    <w:p>
      <w:pPr>
        <w:spacing w:after="0"/>
        <w:ind w:left="0"/>
        <w:jc w:val="both"/>
      </w:pPr>
      <w:r>
        <w:rPr>
          <w:rFonts w:ascii="Times New Roman"/>
          <w:b w:val="false"/>
          <w:i w:val="false"/>
          <w:color w:val="000000"/>
          <w:sz w:val="28"/>
        </w:rPr>
        <w:t>
      8. Град (GR) следует использовать для дополнительного описания грозовой деятельности, при необходимости.</w:t>
      </w:r>
    </w:p>
    <w:bookmarkEnd w:id="424"/>
    <w:bookmarkStart w:name="z495" w:id="425"/>
    <w:p>
      <w:pPr>
        <w:spacing w:after="0"/>
        <w:ind w:left="0"/>
        <w:jc w:val="both"/>
      </w:pPr>
      <w:r>
        <w:rPr>
          <w:rFonts w:ascii="Times New Roman"/>
          <w:b w:val="false"/>
          <w:i w:val="false"/>
          <w:color w:val="000000"/>
          <w:sz w:val="28"/>
        </w:rPr>
        <w:t>
      9. Грозы и кучево-дождевые облака в районе следует считать маскированными (ЕМВD), если они заключены между слоями облаков и не могут легко распознаваться.</w:t>
      </w:r>
    </w:p>
    <w:bookmarkEnd w:id="425"/>
    <w:bookmarkStart w:name="z496" w:id="426"/>
    <w:p>
      <w:pPr>
        <w:spacing w:after="0"/>
        <w:ind w:left="0"/>
        <w:jc w:val="both"/>
      </w:pPr>
      <w:r>
        <w:rPr>
          <w:rFonts w:ascii="Times New Roman"/>
          <w:b w:val="false"/>
          <w:i w:val="false"/>
          <w:color w:val="000000"/>
          <w:sz w:val="28"/>
        </w:rPr>
        <w:t>
      10. Грозовую деятельность в районе следует считать частой (FRQ), если в пределах этого района интервалы между соседними грозовыми фронтами с максимальным покрытием более 75% площади района воздействия или прогнозируемого воздействия данного явления (в фиксированное время или в течение периода действия прогноза) незначительны или отсутствуют.</w:t>
      </w:r>
    </w:p>
    <w:bookmarkEnd w:id="426"/>
    <w:bookmarkStart w:name="z497" w:id="427"/>
    <w:p>
      <w:pPr>
        <w:spacing w:after="0"/>
        <w:ind w:left="0"/>
        <w:jc w:val="both"/>
      </w:pPr>
      <w:r>
        <w:rPr>
          <w:rFonts w:ascii="Times New Roman"/>
          <w:b w:val="false"/>
          <w:i w:val="false"/>
          <w:color w:val="000000"/>
          <w:sz w:val="28"/>
        </w:rPr>
        <w:t>
      11. Линия шквала (SQL) должна означать грозовую деятельность вдоль некоторого фронта с незначительными промежутками между отдельными облаками или при отсутствии таких промежутков.</w:t>
      </w:r>
    </w:p>
    <w:bookmarkEnd w:id="427"/>
    <w:bookmarkStart w:name="z498" w:id="428"/>
    <w:p>
      <w:pPr>
        <w:spacing w:after="0"/>
        <w:ind w:left="0"/>
        <w:jc w:val="both"/>
      </w:pPr>
      <w:r>
        <w:rPr>
          <w:rFonts w:ascii="Times New Roman"/>
          <w:b w:val="false"/>
          <w:i w:val="false"/>
          <w:color w:val="000000"/>
          <w:sz w:val="28"/>
        </w:rPr>
        <w:t>
      12. Используется для тропических циклонов без названия.</w:t>
      </w:r>
    </w:p>
    <w:bookmarkEnd w:id="428"/>
    <w:bookmarkStart w:name="z499" w:id="429"/>
    <w:p>
      <w:pPr>
        <w:spacing w:after="0"/>
        <w:ind w:left="0"/>
        <w:jc w:val="both"/>
      </w:pPr>
      <w:r>
        <w:rPr>
          <w:rFonts w:ascii="Times New Roman"/>
          <w:b w:val="false"/>
          <w:i w:val="false"/>
          <w:color w:val="000000"/>
          <w:sz w:val="28"/>
        </w:rPr>
        <w:t>
      13. Сильную и умеренную турбулентность (TURB) следует относить только к турбулентности на малых высотах, связанной с сильным приземным ветром, вихревым течениям или турбулентности в облачности или за ее пределами (САТ). Не следует указывать турбулентность, не связанную с конвективными облаками. Турбулентность считается:</w:t>
      </w:r>
    </w:p>
    <w:bookmarkEnd w:id="429"/>
    <w:bookmarkStart w:name="z500" w:id="430"/>
    <w:p>
      <w:pPr>
        <w:spacing w:after="0"/>
        <w:ind w:left="0"/>
        <w:jc w:val="both"/>
      </w:pPr>
      <w:r>
        <w:rPr>
          <w:rFonts w:ascii="Times New Roman"/>
          <w:b w:val="false"/>
          <w:i w:val="false"/>
          <w:color w:val="000000"/>
          <w:sz w:val="28"/>
        </w:rPr>
        <w:t>
      1) сильной, если максимальное значение кубического корня из EDR превышает 0,7;</w:t>
      </w:r>
    </w:p>
    <w:bookmarkEnd w:id="430"/>
    <w:bookmarkStart w:name="z501" w:id="431"/>
    <w:p>
      <w:pPr>
        <w:spacing w:after="0"/>
        <w:ind w:left="0"/>
        <w:jc w:val="both"/>
      </w:pPr>
      <w:r>
        <w:rPr>
          <w:rFonts w:ascii="Times New Roman"/>
          <w:b w:val="false"/>
          <w:i w:val="false"/>
          <w:color w:val="000000"/>
          <w:sz w:val="28"/>
        </w:rPr>
        <w:t>
      2) умеренной, если максимальное значение кубического корня из EDR превышает 0,4, но ниже или равно 0,7.</w:t>
      </w:r>
    </w:p>
    <w:bookmarkEnd w:id="431"/>
    <w:bookmarkStart w:name="z502" w:id="432"/>
    <w:p>
      <w:pPr>
        <w:spacing w:after="0"/>
        <w:ind w:left="0"/>
        <w:jc w:val="both"/>
      </w:pPr>
      <w:r>
        <w:rPr>
          <w:rFonts w:ascii="Times New Roman"/>
          <w:b w:val="false"/>
          <w:i w:val="false"/>
          <w:color w:val="000000"/>
          <w:sz w:val="28"/>
        </w:rPr>
        <w:t>
      14. Сильное и умеренное обледенение (ICE) следует указывать, если оно относится к обледенению вне конвективных облаков. Замерзающий дождь (FZRA) следует относить к условиям сильного обледенения, связанным с переохлажденным дождем.</w:t>
      </w:r>
    </w:p>
    <w:bookmarkEnd w:id="432"/>
    <w:bookmarkStart w:name="z503" w:id="433"/>
    <w:p>
      <w:pPr>
        <w:spacing w:after="0"/>
        <w:ind w:left="0"/>
        <w:jc w:val="both"/>
      </w:pPr>
      <w:r>
        <w:rPr>
          <w:rFonts w:ascii="Times New Roman"/>
          <w:b w:val="false"/>
          <w:i w:val="false"/>
          <w:color w:val="000000"/>
          <w:sz w:val="28"/>
        </w:rPr>
        <w:t>
      15. Горную волну (MTW) следует считать:</w:t>
      </w:r>
    </w:p>
    <w:bookmarkEnd w:id="433"/>
    <w:bookmarkStart w:name="z504" w:id="434"/>
    <w:p>
      <w:pPr>
        <w:spacing w:after="0"/>
        <w:ind w:left="0"/>
        <w:jc w:val="both"/>
      </w:pPr>
      <w:r>
        <w:rPr>
          <w:rFonts w:ascii="Times New Roman"/>
          <w:b w:val="false"/>
          <w:i w:val="false"/>
          <w:color w:val="000000"/>
          <w:sz w:val="28"/>
        </w:rPr>
        <w:t>
      1) сильной, если сопровождается нисходящим потоком со скоростью 3,0 м/с (600 фут/мин) или более, и/или наблюдается или прогнозируется сильная турбулентность;</w:t>
      </w:r>
    </w:p>
    <w:bookmarkEnd w:id="434"/>
    <w:bookmarkStart w:name="z505" w:id="435"/>
    <w:p>
      <w:pPr>
        <w:spacing w:after="0"/>
        <w:ind w:left="0"/>
        <w:jc w:val="both"/>
      </w:pPr>
      <w:r>
        <w:rPr>
          <w:rFonts w:ascii="Times New Roman"/>
          <w:b w:val="false"/>
          <w:i w:val="false"/>
          <w:color w:val="000000"/>
          <w:sz w:val="28"/>
        </w:rPr>
        <w:t>
      2) умеренной, если сопровождается нисходящим потоком со скоростью 1,75–3,0 м/с (350–600 фут/мин) и/или наблюдается или прогнозируется умеренная турбулентность.</w:t>
      </w:r>
    </w:p>
    <w:bookmarkEnd w:id="435"/>
    <w:bookmarkStart w:name="z506" w:id="436"/>
    <w:p>
      <w:pPr>
        <w:spacing w:after="0"/>
        <w:ind w:left="0"/>
        <w:jc w:val="both"/>
      </w:pPr>
      <w:r>
        <w:rPr>
          <w:rFonts w:ascii="Times New Roman"/>
          <w:b w:val="false"/>
          <w:i w:val="false"/>
          <w:color w:val="000000"/>
          <w:sz w:val="28"/>
        </w:rPr>
        <w:t>
      16. В соответствии с п. 318 настоящих Правил.</w:t>
      </w:r>
    </w:p>
    <w:bookmarkEnd w:id="436"/>
    <w:bookmarkStart w:name="z507" w:id="437"/>
    <w:p>
      <w:pPr>
        <w:spacing w:after="0"/>
        <w:ind w:left="0"/>
        <w:jc w:val="both"/>
      </w:pPr>
      <w:r>
        <w:rPr>
          <w:rFonts w:ascii="Times New Roman"/>
          <w:b w:val="false"/>
          <w:i w:val="false"/>
          <w:color w:val="000000"/>
          <w:sz w:val="28"/>
        </w:rPr>
        <w:t>
      17. Грозы и кучево-дождевые облака в районе следует считать отдельными (ISOL), если они состоят из отдельных элементов с максимальным покрытием менее 50% площади района воздействия или прогнозируемого воздействия (в фиксированное время или в течение периода действия прогноза).</w:t>
      </w:r>
    </w:p>
    <w:bookmarkEnd w:id="437"/>
    <w:bookmarkStart w:name="z508" w:id="438"/>
    <w:p>
      <w:pPr>
        <w:spacing w:after="0"/>
        <w:ind w:left="0"/>
        <w:jc w:val="both"/>
      </w:pPr>
      <w:r>
        <w:rPr>
          <w:rFonts w:ascii="Times New Roman"/>
          <w:b w:val="false"/>
          <w:i w:val="false"/>
          <w:color w:val="000000"/>
          <w:sz w:val="28"/>
        </w:rPr>
        <w:t>
      18. Грозы и кучево-дождевые облака в районе следует считать редкими (OCNL), если они состоят из достаточно разделенных элементов с максимальным покрытием 50–75% площади района воздействия или прогнозируемого воздействия (в фиксированное время или в течение периода действия прогноза).</w:t>
      </w:r>
    </w:p>
    <w:bookmarkEnd w:id="438"/>
    <w:bookmarkStart w:name="z509" w:id="439"/>
    <w:p>
      <w:pPr>
        <w:spacing w:after="0"/>
        <w:ind w:left="0"/>
        <w:jc w:val="both"/>
      </w:pPr>
      <w:r>
        <w:rPr>
          <w:rFonts w:ascii="Times New Roman"/>
          <w:b w:val="false"/>
          <w:i w:val="false"/>
          <w:color w:val="000000"/>
          <w:sz w:val="28"/>
        </w:rPr>
        <w:t>
      19. Кучево-дождевые облака (СВ) и башеннообразные кучевые облака (TCU) указываются только в сообщениях AIRMET в соответствии с п.328 настоящих Правил.</w:t>
      </w:r>
    </w:p>
    <w:bookmarkEnd w:id="439"/>
    <w:bookmarkStart w:name="z510" w:id="440"/>
    <w:p>
      <w:pPr>
        <w:spacing w:after="0"/>
        <w:ind w:left="0"/>
        <w:jc w:val="both"/>
      </w:pPr>
      <w:r>
        <w:rPr>
          <w:rFonts w:ascii="Times New Roman"/>
          <w:b w:val="false"/>
          <w:i w:val="false"/>
          <w:color w:val="000000"/>
          <w:sz w:val="28"/>
        </w:rPr>
        <w:t>
      20. В случае облака вулканического пепла охватывающего несколько районов в пределах РПИ, элементы при необходимости можно повторить. Каждый элемент "местоположение" и "прогнозируемое местоположение" должны указываться после "наблюдаемого" или "прогнозируемого" времени.</w:t>
      </w:r>
    </w:p>
    <w:bookmarkEnd w:id="440"/>
    <w:bookmarkStart w:name="z511" w:id="441"/>
    <w:p>
      <w:pPr>
        <w:spacing w:after="0"/>
        <w:ind w:left="0"/>
        <w:jc w:val="both"/>
      </w:pPr>
      <w:r>
        <w:rPr>
          <w:rFonts w:ascii="Times New Roman"/>
          <w:b w:val="false"/>
          <w:i w:val="false"/>
          <w:color w:val="000000"/>
          <w:sz w:val="28"/>
        </w:rPr>
        <w:t>
      21. Если кучево-дождевые облака, связанные с тропическим циклоном, охватывают более одного района в пределах РПИ, эти элементы при необходимости можно повторить. Каждый элемент "местоположение" или "прогнозируемое местоположение" должны указываться после "наблюдаемого" или "прогнозируемого" времени.</w:t>
      </w:r>
    </w:p>
    <w:bookmarkEnd w:id="441"/>
    <w:bookmarkStart w:name="z512" w:id="442"/>
    <w:p>
      <w:pPr>
        <w:spacing w:after="0"/>
        <w:ind w:left="0"/>
        <w:jc w:val="both"/>
      </w:pPr>
      <w:r>
        <w:rPr>
          <w:rFonts w:ascii="Times New Roman"/>
          <w:b w:val="false"/>
          <w:i w:val="false"/>
          <w:color w:val="000000"/>
          <w:sz w:val="28"/>
        </w:rPr>
        <w:t>
      22. Между двумя точками на карте в проекции Меркатора или между двумя точками, когда пересекается линия долготы под постоянным углом, используется прямая линия.</w:t>
      </w:r>
    </w:p>
    <w:bookmarkEnd w:id="442"/>
    <w:bookmarkStart w:name="z513" w:id="443"/>
    <w:p>
      <w:pPr>
        <w:spacing w:after="0"/>
        <w:ind w:left="0"/>
        <w:jc w:val="both"/>
      </w:pPr>
      <w:r>
        <w:rPr>
          <w:rFonts w:ascii="Times New Roman"/>
          <w:b w:val="false"/>
          <w:i w:val="false"/>
          <w:color w:val="000000"/>
          <w:sz w:val="28"/>
        </w:rPr>
        <w:t>
      23. Число координат следует сводить к минимуму, и обычно их не должно быть более семи.</w:t>
      </w:r>
    </w:p>
    <w:bookmarkEnd w:id="443"/>
    <w:bookmarkStart w:name="z514" w:id="444"/>
    <w:p>
      <w:pPr>
        <w:spacing w:after="0"/>
        <w:ind w:left="0"/>
        <w:jc w:val="both"/>
      </w:pPr>
      <w:r>
        <w:rPr>
          <w:rFonts w:ascii="Times New Roman"/>
          <w:b w:val="false"/>
          <w:i w:val="false"/>
          <w:color w:val="000000"/>
          <w:sz w:val="28"/>
        </w:rPr>
        <w:t>
      24. Только для сообщений SIGMET, касающихся тропических циклонов.</w:t>
      </w:r>
    </w:p>
    <w:bookmarkEnd w:id="444"/>
    <w:bookmarkStart w:name="z515" w:id="445"/>
    <w:p>
      <w:pPr>
        <w:spacing w:after="0"/>
        <w:ind w:left="0"/>
        <w:jc w:val="both"/>
      </w:pPr>
      <w:r>
        <w:rPr>
          <w:rFonts w:ascii="Times New Roman"/>
          <w:b w:val="false"/>
          <w:i w:val="false"/>
          <w:color w:val="000000"/>
          <w:sz w:val="28"/>
        </w:rPr>
        <w:t>
      25. Только для сообщений SIGMET, касающихся радиоактивного облака. Если подробная информация о выбросе отсутствует, можно использовать радиус до 30км включительно (или 16м.миль) от источника; следует также применять вертикальную протяженность от поверхности (SFC) до верхней границы района полетной информации/верхнего района полетной информации (РПИ/ВРПИ) или диспетчерского района (CTA).</w:t>
      </w:r>
    </w:p>
    <w:bookmarkEnd w:id="445"/>
    <w:bookmarkStart w:name="z516" w:id="446"/>
    <w:p>
      <w:pPr>
        <w:spacing w:after="0"/>
        <w:ind w:left="0"/>
        <w:jc w:val="both"/>
      </w:pPr>
      <w:r>
        <w:rPr>
          <w:rFonts w:ascii="Times New Roman"/>
          <w:b w:val="false"/>
          <w:i w:val="false"/>
          <w:color w:val="000000"/>
          <w:sz w:val="28"/>
        </w:rPr>
        <w:t>
      26. Элементы "Прогнозируемое время" и "Прогнозируемое местоположение" не используются в сочетании с элементом "Перемещение" и "Ожидаемое перемещение".</w:t>
      </w:r>
    </w:p>
    <w:bookmarkEnd w:id="446"/>
    <w:bookmarkStart w:name="z517" w:id="447"/>
    <w:p>
      <w:pPr>
        <w:spacing w:after="0"/>
        <w:ind w:left="0"/>
        <w:jc w:val="both"/>
      </w:pPr>
      <w:r>
        <w:rPr>
          <w:rFonts w:ascii="Times New Roman"/>
          <w:b w:val="false"/>
          <w:i w:val="false"/>
          <w:color w:val="000000"/>
          <w:sz w:val="28"/>
        </w:rPr>
        <w:t>
      27. Интенсивность явлений остается неизменной на протяжении всего периода действия прогноза.</w:t>
      </w:r>
    </w:p>
    <w:bookmarkEnd w:id="447"/>
    <w:bookmarkStart w:name="z518" w:id="448"/>
    <w:p>
      <w:pPr>
        <w:spacing w:after="0"/>
        <w:ind w:left="0"/>
        <w:jc w:val="both"/>
      </w:pPr>
      <w:r>
        <w:rPr>
          <w:rFonts w:ascii="Times New Roman"/>
          <w:b w:val="false"/>
          <w:i w:val="false"/>
          <w:color w:val="000000"/>
          <w:sz w:val="28"/>
        </w:rPr>
        <w:t>
      28. Только для сообщений SIGMET, касающихся вулканического пепла.</w:t>
      </w:r>
    </w:p>
    <w:bookmarkEnd w:id="448"/>
    <w:bookmarkStart w:name="z519" w:id="449"/>
    <w:p>
      <w:pPr>
        <w:spacing w:after="0"/>
        <w:ind w:left="0"/>
        <w:jc w:val="both"/>
      </w:pPr>
      <w:r>
        <w:rPr>
          <w:rFonts w:ascii="Times New Roman"/>
          <w:b w:val="false"/>
          <w:i w:val="false"/>
          <w:color w:val="000000"/>
          <w:sz w:val="28"/>
        </w:rPr>
        <w:t>
      29. Используется для двух облаков вулканического пепла или кучево-дождевых облаков, связанных с тропическим циклоном, находящихся одновременно в пределах РПИ.</w:t>
      </w:r>
    </w:p>
    <w:bookmarkEnd w:id="449"/>
    <w:bookmarkStart w:name="z520" w:id="450"/>
    <w:p>
      <w:pPr>
        <w:spacing w:after="0"/>
        <w:ind w:left="0"/>
        <w:jc w:val="both"/>
      </w:pPr>
      <w:r>
        <w:rPr>
          <w:rFonts w:ascii="Times New Roman"/>
          <w:b w:val="false"/>
          <w:i w:val="false"/>
          <w:color w:val="000000"/>
          <w:sz w:val="28"/>
        </w:rPr>
        <w:t>
      30. Конец сообщения (поскольку сообщение SIGMET/AIRMET отменяется).</w:t>
      </w:r>
    </w:p>
    <w:bookmarkEnd w:id="450"/>
    <w:bookmarkStart w:name="z521" w:id="451"/>
    <w:p>
      <w:pPr>
        <w:spacing w:after="0"/>
        <w:ind w:left="0"/>
        <w:jc w:val="both"/>
      </w:pPr>
      <w:r>
        <w:rPr>
          <w:rFonts w:ascii="Times New Roman"/>
          <w:b w:val="false"/>
          <w:i w:val="false"/>
          <w:color w:val="000000"/>
          <w:sz w:val="28"/>
        </w:rPr>
        <w:t>
      31. Термин СВ используется в случае, когда указывается прогнозируемое местоположение кучево-дождевых облаков.</w:t>
      </w:r>
    </w:p>
    <w:bookmarkEnd w:id="451"/>
    <w:bookmarkStart w:name="z522" w:id="452"/>
    <w:p>
      <w:pPr>
        <w:spacing w:after="0"/>
        <w:ind w:left="0"/>
        <w:jc w:val="both"/>
      </w:pPr>
      <w:r>
        <w:rPr>
          <w:rFonts w:ascii="Times New Roman"/>
          <w:b w:val="false"/>
          <w:i w:val="false"/>
          <w:color w:val="000000"/>
          <w:sz w:val="28"/>
        </w:rPr>
        <w:t>
      Пример 1. Сообщения SIGMET и AIRMET и их соответствующая отмена</w:t>
      </w:r>
    </w:p>
    <w:bookmarkEnd w:id="452"/>
    <w:bookmarkStart w:name="z523" w:id="453"/>
    <w:p>
      <w:pPr>
        <w:spacing w:after="0"/>
        <w:ind w:left="0"/>
        <w:jc w:val="both"/>
      </w:pPr>
      <w:r>
        <w:rPr>
          <w:rFonts w:ascii="Times New Roman"/>
          <w:b w:val="false"/>
          <w:i w:val="false"/>
          <w:color w:val="000000"/>
          <w:sz w:val="28"/>
        </w:rPr>
        <w:t>
      SIGMET</w:t>
      </w:r>
    </w:p>
    <w:bookmarkEnd w:id="453"/>
    <w:bookmarkStart w:name="z524" w:id="454"/>
    <w:p>
      <w:pPr>
        <w:spacing w:after="0"/>
        <w:ind w:left="0"/>
        <w:jc w:val="both"/>
      </w:pPr>
      <w:r>
        <w:rPr>
          <w:rFonts w:ascii="Times New Roman"/>
          <w:b w:val="false"/>
          <w:i w:val="false"/>
          <w:color w:val="000000"/>
          <w:sz w:val="28"/>
        </w:rPr>
        <w:t>
      YUDD SIGMET 2 VALID 101200/101600 YUSO – YUDD SHANLON FIR/UIR OBSC TS FCST S OF N54 AND E OF W012 TOP FL390 MOV E 20KT WKN</w:t>
      </w:r>
    </w:p>
    <w:bookmarkEnd w:id="454"/>
    <w:bookmarkStart w:name="z525" w:id="455"/>
    <w:p>
      <w:pPr>
        <w:spacing w:after="0"/>
        <w:ind w:left="0"/>
        <w:jc w:val="both"/>
      </w:pPr>
      <w:r>
        <w:rPr>
          <w:rFonts w:ascii="Times New Roman"/>
          <w:b w:val="false"/>
          <w:i w:val="false"/>
          <w:color w:val="000000"/>
          <w:sz w:val="28"/>
        </w:rPr>
        <w:t>
      Отмена сообщения SIGMET</w:t>
      </w:r>
    </w:p>
    <w:bookmarkEnd w:id="455"/>
    <w:bookmarkStart w:name="z526" w:id="456"/>
    <w:p>
      <w:pPr>
        <w:spacing w:after="0"/>
        <w:ind w:left="0"/>
        <w:jc w:val="both"/>
      </w:pPr>
      <w:r>
        <w:rPr>
          <w:rFonts w:ascii="Times New Roman"/>
          <w:b w:val="false"/>
          <w:i w:val="false"/>
          <w:color w:val="000000"/>
          <w:sz w:val="28"/>
        </w:rPr>
        <w:t>
      YUDD SIGMET 3 VALID 101345/101600 YUSO – YUDD SHANLON FIR/UIR CNL SIGMET 2 101200/101600</w:t>
      </w:r>
    </w:p>
    <w:bookmarkEnd w:id="456"/>
    <w:bookmarkStart w:name="z527" w:id="457"/>
    <w:p>
      <w:pPr>
        <w:spacing w:after="0"/>
        <w:ind w:left="0"/>
        <w:jc w:val="both"/>
      </w:pPr>
      <w:r>
        <w:rPr>
          <w:rFonts w:ascii="Times New Roman"/>
          <w:b w:val="false"/>
          <w:i w:val="false"/>
          <w:color w:val="000000"/>
          <w:sz w:val="28"/>
        </w:rPr>
        <w:t>
      Пример 2. Сообщения SIGMET о тропическом циклоне</w:t>
      </w:r>
    </w:p>
    <w:bookmarkEnd w:id="457"/>
    <w:bookmarkStart w:name="z528" w:id="458"/>
    <w:p>
      <w:pPr>
        <w:spacing w:after="0"/>
        <w:ind w:left="0"/>
        <w:jc w:val="both"/>
      </w:pPr>
      <w:r>
        <w:rPr>
          <w:rFonts w:ascii="Times New Roman"/>
          <w:b w:val="false"/>
          <w:i w:val="false"/>
          <w:color w:val="000000"/>
          <w:sz w:val="28"/>
        </w:rPr>
        <w:t>
      YUCC SIGMET 3 VALID 251600/252200 YUDO-YUCC AMSWELL FIR TC GLORIA PSN N2706 W07306 CB OBS AT 1600Z WI 250NM OF TC CENTRE TOP FL500 NC FCST AT 2200Z TC CENTRE PSN N2740 W07345</w:t>
      </w:r>
    </w:p>
    <w:bookmarkEnd w:id="458"/>
    <w:bookmarkStart w:name="z529" w:id="459"/>
    <w:p>
      <w:pPr>
        <w:spacing w:after="0"/>
        <w:ind w:left="0"/>
        <w:jc w:val="both"/>
      </w:pPr>
      <w:r>
        <w:rPr>
          <w:rFonts w:ascii="Times New Roman"/>
          <w:b w:val="false"/>
          <w:i w:val="false"/>
          <w:color w:val="000000"/>
          <w:sz w:val="28"/>
        </w:rPr>
        <w:t>
      Содержание:</w:t>
      </w:r>
    </w:p>
    <w:bookmarkEnd w:id="459"/>
    <w:bookmarkStart w:name="z530" w:id="460"/>
    <w:p>
      <w:pPr>
        <w:spacing w:after="0"/>
        <w:ind w:left="0"/>
        <w:jc w:val="both"/>
      </w:pPr>
      <w:r>
        <w:rPr>
          <w:rFonts w:ascii="Times New Roman"/>
          <w:b w:val="false"/>
          <w:i w:val="false"/>
          <w:color w:val="000000"/>
          <w:sz w:val="28"/>
        </w:rPr>
        <w:t>
      Третье по счету сообщение SIGMET, выпущенное для района полетной информации AMSWELL* (обозначаемого названием районного диспетчерского центра YUCC Amswell) органом метеорологического слежения аэропорта Донлон/международный* (YUDO) с 00:01 UTC; сообщение действительно с 16:00 UTC до 22:00 UTC 25 числа данного месяца; тропический циклон Глория с координатами 27 градусов 6 минут северной широты и 73 градуса 6 минут западной долготы; в 16:00 UTC в пределах 250 м.миль от центра тропического циклона наблюдалась кучево-дождевая облачность с вершинами, достигающими эшелона полета 500; изменения интенсивности не ожидается; в 22:00 UTC согласно прогнозу центр тропического циклона будет находиться в месте с координатами 27 градусов 40 минут северной широты и 73 градуса 45 минут западной долготы.</w:t>
      </w:r>
    </w:p>
    <w:bookmarkEnd w:id="460"/>
    <w:bookmarkStart w:name="z531" w:id="461"/>
    <w:p>
      <w:pPr>
        <w:spacing w:after="0"/>
        <w:ind w:left="0"/>
        <w:jc w:val="both"/>
      </w:pPr>
      <w:r>
        <w:rPr>
          <w:rFonts w:ascii="Times New Roman"/>
          <w:b w:val="false"/>
          <w:i w:val="false"/>
          <w:color w:val="000000"/>
          <w:sz w:val="28"/>
        </w:rPr>
        <w:t>
      * Местоположение условное</w:t>
      </w:r>
    </w:p>
    <w:bookmarkEnd w:id="4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