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0f0e" w14:textId="1820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 и Национального оператора почты"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октября 2020 года № 103. Зарегистрировано в Министерстве юстиции Республики Казахстан 4 ноября 2020 года № 21581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15 ноября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 и Национального оператора почты" (зарегистрировано в Реестре государственной регистрации нормативных правовых актов под № 20160, опубликовано 23 марта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 и Национального оператора почты,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"необычная операция (сделка) –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с учетом признаков определения подозрительной операции, определенных уполномоченным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– уполномоченный орган по финансовому мониторингу)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банком второго уровня и Национальным оператором почты (далее – банк) самостоятельно;";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рисками легализации (отмывания) доходов, полученных преступным путем, и финансирования терроризма – совокупность принимаемых банком мер по выявлению, оценке, мониторингу рисков легализации (отмывания) доходов, полученных преступным путем, и финансирования терроризма (далее – ОД/ФТ), а также их минимизации (в отношении услуг (продуктов), клиентов, а также совершаемых клиентами операций);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пороговая операция –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подлежит финансовому мониторингу;";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порядке, установленном внутренними документами банка, в банке назначается ответственный работник по осуществлению мониторинга за соблюдением правил внутреннего контроля в банке (далее – ответственный работник), а также определяются работники либо подразделение банка, в компетенцию которых входят вопросы ПОД/ФТ (далее – подразделение по ПОД/ФТ).";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Программа организации внутреннего контроля в целях ПОД/ФТ включает, но не ограничивается: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фиксирования сведений, а также хранения документов и информации, полученных в ходе реализации внутреннего контроля в целях ПОД/ФТ;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информирования работниками банка, в том числе ответственным работником, органа управления и исполнительного органа банка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а также правил внутреннего контроля, допущенных работниками банка;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требований по ПОД/ФТ банковского конгломерата, в который входит банк (при наличии);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подготовки и представления органу управления и исполнительному органу банка управленческой отчетности по результатам оценки эффективности внутреннего контроля в целях ПОД/ФТ службой внутреннего аудита банка;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принятия решений ответственным работником, органом управления и (или) исполнительным органом банка или руководящим работником банка об установлении, продолжении либо прекращении деловых отношений с клиентами, о приостановлении либо отказе в проведении операций клиентов в случаях, предусмотренных Законом о ПОД/ФТ и (или) договорами с клиентами, и в порядке, предусмотренном внутренними документами банка.";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направление подразделениям банка указаний, касающихся проведения операции с деньгами и (или) иным имуществом;";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 и 13-2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При реализации программы управления рисками ОД/ФТ банк учитывает опубликованную информацию из отчета оценки рисков ОД/ФТ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Программа управления рисками ОД/ФТ включает, но не ограничивается: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ОД/ФТ банка в разрезе его структурных подразделений;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ОД/ФТ с учетом основных категорий рисков (по типу клиента, страновому риску и риску услуг/продуктов) в отношении уровня риска клиента, а также степени подверженности услуг (продуктов) банка рискам ОД/ФТ;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банка рискам ОД/ФТ,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"иностранные государства (территории), включенные в перечень офшорных зон,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деятельность", (зарегистрировано в Реестре государственной регистрации нормативных правовых актов под № 20095);";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Услуги (продукты) банка, а также способы их предоставления, повышающие риск ОД/ФТ, включают, но не ограничиваются:";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количество направленных банком в уполномоченный орган по финансовому мониторингу сообщений о пороговых операциях клиентов;";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Программа идентификации клиента, его представителя и бенефициарного собственника включает, но не ограничивается: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проведения идентификации при установлении корреспондентских отношений с иностранными финансовыми организациями;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мер, направленных на выявление банком среди физических лиц, находящихся на обслуживании или принимаемых на обслуживание, иностранных публичных должностных лиц;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применения целевых финансовых санкций, проверки клиента (его представителя) и бенефициарного собственника на наличие в перечне организаций и лиц, связанных с финансированием терроризма и экстремизма,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прекращения действия целевых финансовых санкций при исключении сведений о клиенте (его представителе) и бенефициарного собственника из Перечня;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 по ПОД/ФТ, установленных банковским конгломератом, в который входит банк (при наличии);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особенности идентификации клиентов путем получения сведений от других финансовых организаций, в том числе идентификации физических и юридических лиц, в пользу или от имени которых брокером (дилером) совершаются операции по своему банковскому счету;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проверки достоверности сведений о клиенте (его представителе) и бенефициарном собственнике;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Программа мониторинга и изучения операций клиентов включает, но не ограничивается: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банком самостоятельно;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операций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терроризма, утвержденным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банка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обязанностей между подразделениями (работниками) банка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порядок, основания и срок принятия ответственным работником решения о квалификации операции клиента;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фиксирования (в том числе способы фиксирования) и хранения сведений о результатах изучения необычных операций (сделок), а также сведений о пороговых и подозрительных операциях (в том числе сумме операции);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проведения мониторинга и изучения операций клиентов высокого уровня риска;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принятия и описание мер, принимаемых банком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признаков определения подозрительных операций, определенных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банк в правилах внутреннего контроля самостоятельно определяет оценочные категории (включая, но не ограничиваясь, систематичность, регулярность, значительность, существенность, излишняя озабоченность, необоснованная поспешность, небольшой период, большое количество, группа лиц) с учетом масштаба и основных направлений деятельности банка, характера, масштаба и основных направлений деятельности его клиентов, уровня рисков, связанных с клиентами и их операциями.";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"33. При возникновении сомнений в части правомерности квалификации операции в качестве пороговой, а также при выявлении необычной, подозрительной операции или операции, имеющей характеристики, соответствующие типологиям, схемам и способам легализации (отмывания) преступных доходов и финансирования терроризма, работник банка, выявивший указанную операцию, направляет сообщение о такой операции ответственному работнику (в подразделение по ПОД/ФТ) в порядке, в форме и в сроки, установленные внутренними документами банка.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об операциях, указанных в части первой настоящего пункта, а также результаты их изучения, хранятся банком не менее пяти лет после совершения операции.";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Формы и периодичность проведения обучения в сфере ПОД/ФТ устанавливаются банком с учетом требований, утвержденных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ПОД/ФТ.".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15 ноября 2020 года и подлежит официальному опубликованию.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"__________" 2020 года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