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b1b" w14:textId="44e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ДСМ-160/2020. Зарегистрирован в Министерстве юстиции Республики Казахстан 30 октября 2020 года № 21544.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2016 года № 284 "Об утверждении Правил осуществления рекламы биологически активных добавок к пище" (зарегистрированный в Реестре государственной регистрации нормативных правовых актов за № 13998, опубликованный 11 августа 2016 года в Информационно-правовой системе "Әділет").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ДСМ-160/2020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и определяют порядок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в Республике Казахстан, а также особенности осуществления рекламы отдельной продукции (товара), подлежащей (подлежащих) государственной регистрации.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осуществление рекламы следующей продукции (товара):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пищевой продукции для детского питания, в том числе воды питьевой для детского питания;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для диетического лечебного и диетического профилактического питания;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лечебно-столовой и лечебной природной минеральной воды;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для питания спортсменов, беременных и кормящих женщин;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биологически активных добавок к пище (далее – БАД);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парфюмерно-косметической продукции для искусственного загара;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парфюмерно-косметической продукции для отбеливания (осветления) кожи;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косметики для татуажа;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интимной косметики;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парфюмерно-косметической продукции индивидуальной защиты кожи от воздействия вредных производственных факторов;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детской косметики;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 продукции для химического окрашивания, осветления и мелирования волос;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парфюмерно-косметической продукции для химической завивки и распрямления волос;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парфюмерно-косметической продукции, произведенной с использованием наноматериалов;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парфюмерно-косметической продукции для депиляции;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пилинги;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фторсодержащих средств гигиены полости рта, массовая доля фторидов в которых превышает 0,15% (для жидких средств гигиены полости рта - 0,05%) (в пересчете на молярную массу фтора);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дезинфицирующих, дезинсекционных и дератизационных средств (для применения в быту, в лечебно-профилактических учреждениях и на других объектах (кроме применяемых в ветеринарии и репеллентных средств, относящихся к средствам индивидуальной защиты дерматологическим от воздействия биологических факторов (насекомых), используемым в условиях промышленного производства));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продукции (товаров) бытовой химии, лакокрасочных материалов;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потенциально опасных химических и биологических веществ и изготавливаемых на их основе препаратов, представляющих потенциальную опасность для человека (кроме лекарственных средств и пестицидов), индивидуальных веществ (соединений) природного или искусственного происхождения, способных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материалов, оборудования, устройств и других технических средств водоподготовки, предназначенных для использования в системах хозяйственно-питьевого водоснабжения;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предметов личной гигиены для взрослых;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изделий, предназначенных для контакта с пищевыми продуктами (кроме посуды, столовых принадлежностей, технологического оборудования и упаковки (укупорочных средств));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сосок молочных, сосок-пустышек из латекса, резины или силиконовых;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изделий санитарно-гигиенических разового использования (многослойные изделия, содержащие влагопоглощающие материалы (подгузники, трусы и пеленки), а также гигиенических ватных палочек (для носа и ушей) и других аналогичных изделий для ухода за детьми);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посуды и столовых приборов (чашек, блюдец, поильников, тарелок, мисок, ложек, вилок, ножей, бутылочек и других аналогичных изделий детских для пищевых продуктов) из пластмассы, стекла, металла, посуда керамическая (фаянсовая, стеклокерамическая, гончарная и майоликовая), посуды одноразовой (из бумаги, картона и пластмассы) для детей до 3 лет;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щеток зубных, щеток зубных электрических с питанием от химических источников тока, массажеров для десен и других аналогичных изделий;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изделий 1-го слоя, бельевых (нательных и купальных) трикотажных и из текстильных материалов для детей до 3 лет;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изделий чулочно-носочных трикотажных 1-го слоя для детей до 3 лет;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головных уборов (летних) 1-го слоя трикотажных и из текстильных материалов для детей до 3 лет;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иной продукции (товара), в отношении которой техническими регламентами и (или) единым санитарно-эпидемиологическим и гигиеническим требованиям Евразийского экономического союза оценка соответствия установлена в форме регистрации (государственной регистрации).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рекламы продукции (товара)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Реклама продукции (товара) осуществляется в соответствии со следующими требованиями: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на территории Республики Казахстан (за исключением периодических печатных изданий, интернет-ресурсов, информационных агентств) распространяется на казахском языке, а по усмотрению рекламодателя также на русском и (или) других языках;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текстовая реклама читается, печатается четким и разборчивым шрифтом; аудио реклама размещается с понятным и четким аудио сопровождением; видео реклама размещается с понятным и четким звуковым и видео сопровождением;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достоверной и распознаваемой;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вводит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торговое наименование продукции (товара) и название производителя;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содержит сведения о назначении продукции (товара), если это не следует из наименования продукции (товара);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содержит сведения о категории лиц, для которых они предназначены, если таковые указаны производителем;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содержит указание о необходимости ознакомления с основными показаниями, противопоказаниями к применению и побочными действиями (при их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содержит информацию о наличии государственной регистрации в Республике Казахстан и (или) в государствах-членах Евразийского экономического союза;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и (или) реализация рекламируемой продукции (товара) разрешено законодательством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реклама БАД также предусматривает: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активных компонентах входящих в состав;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и дозы;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побочные действия (при наличии);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противопоказания (при наличии);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указания в отношении детей, беременных женщин, а также в период кормления грудью (при наличии);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отпуска;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наглядную и понятную рекомендацию к применению;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адрес производителя и лица уполномоченного производителем на принятие претензий в Республике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 том, что объект рекламирования не является лекарственным средством;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нераспространение и неразмещение в общественном транспорте, организациях, не имеющих отношения к их назначению, использованию и отпуску, на промышленной продукции, рецептурных бланках;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реклама дезинфекционного средства также предусматривает: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дезинфекционного средства;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при работе с дезинфекционным средством.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радиоканалов, интернет-ресурсов содержит информацию, указанную в подпунктах 5), 6), 8) и 9) настоящего пункта.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