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9a58a8" w14:textId="49a58a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проведения аккредитации испытательных лабораторий, осуществляющих монопольную деятельность по экспертизе и оценке безопасности и качества лекарственных средств и медицинских изделий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и.о. Министра здравоохранения Республики Казахстан от 27 октября 2020 года № ҚР ДСМ-157/2020. Зарегистрирован в Министерстве юстиции Республики Казахстан 29 октября 2020 года № 21540.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6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25 Кодекса Республики Казахстан от 7 июля 2020 года "О здоровье народа и системе здравоохранения"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проведения аккредитации испытательных лабораторий, осуществляющих монопольную деятельность по экспертизе и оценке безопасности и качества лекарственных средств и медицинских изделий.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Признать утратившими силу: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здравоохранения и социального развития Республики Казахстан от 29 мая 2015 года № 412 "Об утверждении Правил проведения аккредитации испытательных лабораторий, осуществляющих монопольную деятельность по экспертизе и оценке безопасности и качества лекарственных средств и медицинских изделий" (зарегистрирован в Реестре государственной регистрации нормативных правовых актов под № 11487, опубликован 14 июля 2015 года в информационно-правовой системе "Әділет");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000000"/>
          <w:sz w:val="28"/>
        </w:rPr>
        <w:t>пункт 5</w:t>
      </w:r>
      <w:r>
        <w:rPr>
          <w:rFonts w:ascii="Times New Roman"/>
          <w:b w:val="false"/>
          <w:i w:val="false"/>
          <w:color w:val="000000"/>
          <w:sz w:val="28"/>
        </w:rPr>
        <w:t xml:space="preserve"> Перечня некоторых приказов Министерства здравоохранения Республики Казахстан и Министерства здравоохранения и социального развития Республики Казахстан, в которые вносятся изменения, утвержденного приказом Министра здравоохранения Республики Казахстан от 22 апреля 2019 года № ҚР ДСМ-44 "О внесении изменений в некоторые приказы Министерства здравоохранения Республики Казахстан и Министерства здравоохранения и социального развития Республики Казахстан" (зарегистрирован в Реестре государственной регистрации нормативных правовых актов под № 18582, опубликован 2 мая 2019 года в Эталонном контрольном банке нормативных правовых актов Республики Казахстан).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Комитету медицинского и фармацевтического контроля Министерства здравоохранения Республики Казахстан в установленном законодательством Республики Казахстан порядке обеспечить: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здравоохранения Республики Казахстан после его официального опубликования;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государственной регистрации настоящего приказа в Министерстве юстиции Республики Казахстан представление в Юридический департамент Министерства здравоохранения Республики Казахстан сведений об исполнении мероприятий, предусмотренных подпунктами 1) и 2) настоящего пункта.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приказа возложить на курирующего вице-министра здравоохранения Республики Казахстан.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1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Исполняющий обязанности Министра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здравоохранения 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Шоранов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 приказом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Исполняющего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октября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ҚР ДСМ-157/2020</w:t>
            </w:r>
          </w:p>
        </w:tc>
      </w:tr>
    </w:tbl>
    <w:bookmarkStart w:name="z17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проведения аккредитации испытательных лабораторий, осуществляющих монопольную деятельность по экспертизе и оценке безопасности и качества лекарственных средств и медицинских изделий</w:t>
      </w:r>
    </w:p>
    <w:bookmarkEnd w:id="11"/>
    <w:bookmarkStart w:name="z18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проведения аккредитации испытательных лабораторий, осуществляющих монопольную деятельность по экспертизе и оценке безопасности и качества лекарственных средств и медицинских изделий (далее – Правила)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6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25 Кодекса Республики Казахстан от 7 июля 2020 года "О здоровье народа и системе здравоохранения" (далее – Кодекс) и определяют порядок проведения аккредитации испытательных лабораторий, осуществляющих монопольную деятельность по экспертизе и оценке безопасности и качества лекарственных средств и медицинских изделий.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соответствии с пунктом 6 статьи 25 Кодекса аккредитация испытательных лабораторий, осуществляющих монопольную деятельность по экспертизе и оценке безопасности и качества лекарственных средств, медицинских изделий (далее – аккредитация) проводится государственным органом в сфере обращения лекарственных средств и медицинских изделий (далее – государственный орган).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В настоящих Правилах используются следующие основные понятия: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аккредитация – процедура официального признания государственным органом компетентности заявителя выполнять работы по экспертизе и оценке безопасности и качества лекарственных средств и медицинских изделий;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аттестат аккредитации – официальный документ, выдаваемый государственным органом, подтверждающий компетентность субъектов аккредитации выполнять работы по экспертизе и оценке безопасности и качества лекарственных средств и медицинских изделий;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повторная аккредитация – очередная процедура официального признания государственным органом компетентности заявителя выполнять работы по экспертизе и оценке безопасности и качества лекарственных средств и медицинских изделий;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заявитель – испытательная лаборатория, осуществляющая монопольную деятельность по экспертизе и оценке безопасности и качества лекарственных средств и медицинских изделий, подавшая заявку на аккредитацию.</w:t>
      </w:r>
    </w:p>
    <w:bookmarkEnd w:id="19"/>
    <w:bookmarkStart w:name="z26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проведения аккредитации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Аккредитация проводится в сроки, не превышающие сорок рабочих дней со дня поступления заявки, и включает следующие основные этапы: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прием, рассмотрение заявки и представленных документов;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обследование объекта заявителя по месту нахождения;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принятие решения об аккредитации либо об отказе в аккредитации;</w:t>
      </w:r>
    </w:p>
    <w:bookmarkEnd w:id="24"/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выдача аттестата аккредитации.</w:t>
      </w:r>
    </w:p>
    <w:bookmarkEnd w:id="25"/>
    <w:bookmarkStart w:name="z3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Для аккредитации заявитель подает в государственный орган следующие документы:</w:t>
      </w:r>
    </w:p>
    <w:bookmarkEnd w:id="26"/>
    <w:bookmarkStart w:name="z3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заявку на аккредитацию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Правилам, подписанную руководителем заявителя или уполномоченным им лицом и заверенную печатью организации;</w:t>
      </w:r>
    </w:p>
    <w:bookmarkEnd w:id="27"/>
    <w:bookmarkStart w:name="z3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паспорт испытательной лаборатории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Правилам, утвержденный руководителем заявителя;</w:t>
      </w:r>
    </w:p>
    <w:bookmarkEnd w:id="28"/>
    <w:bookmarkStart w:name="z35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руководство по качеству в соответствии с подпунктом 3-1)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15 Закона Республики Казахстан от 5 июля 2008 года "Об аккредитации в области оценки соответствия" (далее – Закон).</w:t>
      </w:r>
    </w:p>
    <w:bookmarkEnd w:id="29"/>
    <w:bookmarkStart w:name="z36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Для рассмотрения заявки и представленных документов, а также проведения обследования объекта заявителя по месту нахождения (далее – обследование) государственный орган формирует группу по аккредитации в составе не менее двух человек. Состав группы определяется государственным органом и включает руководителя, профильного специалиста государственного органа.</w:t>
      </w:r>
    </w:p>
    <w:bookmarkEnd w:id="30"/>
    <w:bookmarkStart w:name="z37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Обследование осуществляется в присутствии представителей испытательной лаборатории и юридического лица, в состав которого входит испытательная лаборатория.</w:t>
      </w:r>
    </w:p>
    <w:bookmarkEnd w:id="31"/>
    <w:bookmarkStart w:name="z38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Срок обследования не превышает десяти рабочих дней, исчисляемых с момента прибытия группы по аккредитации к месту нахождения заявителя.</w:t>
      </w:r>
    </w:p>
    <w:bookmarkEnd w:id="32"/>
    <w:bookmarkStart w:name="z39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По результатам обследования руководителем группы с учетом всех замечаний ее членов составляется отчет обследования испытательной лаборатории (далее – отчет)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 в двух экземплярах и подписывается членами группы.</w:t>
      </w:r>
    </w:p>
    <w:bookmarkEnd w:id="33"/>
    <w:bookmarkStart w:name="z40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Один экземпляр отчета предоставляется заявителю, второй экземпляр предоставляется в государственный орган.</w:t>
      </w:r>
    </w:p>
    <w:bookmarkEnd w:id="34"/>
    <w:bookmarkStart w:name="z41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Заявитель в течение двадцати рабочих дней с момента получения уведомления (в произвольной форме) об устранении выявленных несоответствии, устраняет выявленные при обследовании несоответствия и извещает государственный орган и группу об их устранении в письменном виде с представлением подтверждающих документов.</w:t>
      </w:r>
    </w:p>
    <w:bookmarkEnd w:id="35"/>
    <w:bookmarkStart w:name="z42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Группа по аккредитации рассматривает представленные документы в течение пяти рабочих дней.</w:t>
      </w:r>
    </w:p>
    <w:bookmarkEnd w:id="36"/>
    <w:bookmarkStart w:name="z43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Государственный орган в течение пяти рабочих дней со дня получения отчета группы принимает решение о выдаче аттестата аккредитации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 либо направляет заявителю в письменном виде мотивированный отказ (в произвольной форме).</w:t>
      </w:r>
    </w:p>
    <w:bookmarkEnd w:id="37"/>
    <w:bookmarkStart w:name="z44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Аттестат аккредитации выдается сроком на пять лет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21 Закона. После окончания срока действия аккредитации, испытательная лаборатория подлежит повторной аккредитации.</w:t>
      </w:r>
    </w:p>
    <w:bookmarkEnd w:id="38"/>
    <w:bookmarkStart w:name="z45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Повторная аккредитация проводится с соблюдением всех этапов, предусмотренных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Правил. Заявка на повторную аккредитацию подается заявителем не позднее шести месяцев до истечения срока действия аттестата аккредитации.</w:t>
      </w:r>
    </w:p>
    <w:bookmarkEnd w:id="39"/>
    <w:bookmarkStart w:name="z46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В течение действия аттестата аккредитации испытательная лаборатория извещает государственный орган о любых изменениях, влияющих на изменения в аттестате аккредитации, о структурных и качественных изменениях, связанных с деятельностью.</w:t>
      </w:r>
    </w:p>
    <w:bookmarkEnd w:id="40"/>
    <w:bookmarkStart w:name="z47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В случае изменения наименования субъекта аккредитации, изменения наименования адреса местонахождения без физического перемещения объекта, в течение месяца субъект аккредитации письменно сообщает об этом в государственный орган, с приложением соответствующих документов, подтверждающих указанные сведения. Государственный орган в течение десяти рабочих дней с момента поступления заявки переоформляет аттестат.</w:t>
      </w:r>
    </w:p>
    <w:bookmarkEnd w:id="4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Правилам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проведения аккредитации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испытательных лабораторий,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осуществляющих монопольную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по экспертизе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оценке безопасности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качества лекарственных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медицинских изделий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50" w:id="4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                              Заявка на аккредитацию</w:t>
      </w:r>
    </w:p>
    <w:bookmarkEnd w:id="42"/>
    <w:bookmarkStart w:name="z51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Наименование юридического лица, организационно-правовая форма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 просит провести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аккредитацию испытательной лаборатории для осуществления монопольной деятельности по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экспертизе и оценке безопасности и качества лекарственных средств и медицинских изделий.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2. Юридический адрес организации (местонахождение, телефон, e-mail):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3. Фамилия, имя, отчество (при наличии) руководителя юридического лица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4. Фамилия, имя, отчество (при наличии), телефон сотрудника, ответственного за связь с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государственный органом по аккредитации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5. Заявитель с Правилами аккредитации испытательных лабораторий, осуществляющих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монопольную деятельность по экспертизе и оценке безопасности и качества лекарственных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средств и медицинских изделий (далее – Правила) ознакомлен.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Руководитель __________ 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(подпись) (фамилия, инициалы)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"___" ____________ 20__ года.</w:t>
      </w:r>
    </w:p>
    <w:bookmarkEnd w:id="4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Правилам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проведения аккредитации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испытательных лабораторий,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осуществляющих монопольную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по экспертизе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оценке безопасности и качества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лекарственных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медицинских изделий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(Руководитель организации,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фамилия, инициалы, подпись)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"___" __________ 20___ года</w:t>
            </w:r>
          </w:p>
        </w:tc>
      </w:tr>
    </w:tbl>
    <w:bookmarkStart w:name="z55" w:id="4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                        Паспорт испытательной лаборатории</w:t>
      </w:r>
    </w:p>
    <w:bookmarkEnd w:id="44"/>
    <w:bookmarkStart w:name="z56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(наименование юридического лица)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(фамилия, имя, отчество (при наличии), телефон руководителя испытательной лаборатории)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(почтовый адрес лаборатории)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(наименование, почтовый адрес юридического лица, в составе которого функционирует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испытательная лаборатория)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(телефон, факс, электронная почта, веб-сайт испытательной лаборатории)</w:t>
      </w:r>
    </w:p>
    <w:bookmarkEnd w:id="45"/>
    <w:bookmarkStart w:name="z57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Таблица 1. Оснащенность испытательной лаборатории испытательным оборудованием (далее – ИО)</w:t>
      </w:r>
    </w:p>
    <w:bookmarkEnd w:id="4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93"/>
        <w:gridCol w:w="4121"/>
        <w:gridCol w:w="1393"/>
        <w:gridCol w:w="1393"/>
        <w:gridCol w:w="2909"/>
        <w:gridCol w:w="1091"/>
      </w:tblGrid>
      <w:tr>
        <w:trPr>
          <w:trHeight w:val="30" w:hRule="atLeast"/>
        </w:trPr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Определяемые параметры испытуемой продукции</w:t>
            </w:r>
          </w:p>
        </w:tc>
        <w:tc>
          <w:tcPr>
            <w:tcW w:w="4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ИО, тип, марка, изготовитель, заводской и инвентарный номера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Основные технические характеристики ИО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 ввода в эксплуатацию</w:t>
            </w:r>
          </w:p>
        </w:tc>
        <w:tc>
          <w:tcPr>
            <w:tcW w:w="2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и номер документа об аттестации ИО, периодичность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Примечание</w:t>
            </w:r>
          </w:p>
        </w:tc>
      </w:tr>
      <w:tr>
        <w:trPr>
          <w:trHeight w:val="30" w:hRule="atLeast"/>
        </w:trPr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</w:tbl>
    <w:bookmarkStart w:name="z58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Таблица 2. Оснащенность средствами измерений (далее – СИ) для испытаний продукции в испытательной лаборатории</w:t>
      </w:r>
    </w:p>
    <w:bookmarkEnd w:id="4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06"/>
        <w:gridCol w:w="3429"/>
        <w:gridCol w:w="1571"/>
        <w:gridCol w:w="744"/>
        <w:gridCol w:w="1157"/>
        <w:gridCol w:w="2948"/>
        <w:gridCol w:w="745"/>
      </w:tblGrid>
      <w:tr>
        <w:trPr>
          <w:trHeight w:val="30" w:hRule="atLeast"/>
        </w:trPr>
        <w:tc>
          <w:tcPr>
            <w:tcW w:w="170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определяемых характеристик (параметров) продукции</w:t>
            </w:r>
          </w:p>
        </w:tc>
        <w:tc>
          <w:tcPr>
            <w:tcW w:w="342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СИ, тип (марка), завод-изготовитель, заводской и инвентарный номера</w:t>
            </w:r>
          </w:p>
        </w:tc>
        <w:tc>
          <w:tcPr>
            <w:tcW w:w="157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 ввода в эксплуатацию, инвентарный номер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Метрологические характеристики СИ</w:t>
            </w:r>
          </w:p>
        </w:tc>
        <w:tc>
          <w:tcPr>
            <w:tcW w:w="294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Дата, номер сертификата (свидетельства) о поверке или аттестации, периодичность</w:t>
            </w:r>
          </w:p>
        </w:tc>
        <w:tc>
          <w:tcPr>
            <w:tcW w:w="7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 тельные сведения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Диапазон измерений</w:t>
            </w:r>
          </w:p>
        </w:tc>
        <w:tc>
          <w:tcPr>
            <w:tcW w:w="1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 точности, погрешности измерений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</w:tbl>
    <w:bookmarkStart w:name="z59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Примечание. Под средством измерений подразумевается техническое средство, предназначенное для измерений, имеющее нормированные метрологические характеристики, воспроизводящее и (или) хранящее единицу физической величины, размер которой принимается неизменным (в пределах установленной погрешности) в течение известного интервала времени.</w:t>
      </w:r>
    </w:p>
    <w:bookmarkEnd w:id="48"/>
    <w:bookmarkStart w:name="z60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Таблица 3. Состояние производственных помещений лаборатории (центра)</w:t>
      </w:r>
    </w:p>
    <w:bookmarkEnd w:id="4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300"/>
        <w:gridCol w:w="862"/>
        <w:gridCol w:w="2426"/>
        <w:gridCol w:w="1238"/>
        <w:gridCol w:w="1446"/>
        <w:gridCol w:w="675"/>
        <w:gridCol w:w="2677"/>
        <w:gridCol w:w="676"/>
      </w:tblGrid>
      <w:tr>
        <w:trPr>
          <w:trHeight w:val="30" w:hRule="atLeast"/>
        </w:trPr>
        <w:tc>
          <w:tcPr>
            <w:tcW w:w="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Назначение помещения (в т.ч. виды проводимых испытаний)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 м2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Температура, С0 и влажность, %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Освещенность на рабочих местах, лк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загазованности, мг/м3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шума дБ</w:t>
            </w:r>
          </w:p>
        </w:tc>
        <w:tc>
          <w:tcPr>
            <w:tcW w:w="2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Спецоборудования (вентиляции, защиты от помех и т.д.)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Примечание</w:t>
            </w:r>
          </w:p>
        </w:tc>
      </w:tr>
      <w:tr>
        <w:trPr>
          <w:trHeight w:val="30" w:hRule="atLeast"/>
        </w:trPr>
        <w:tc>
          <w:tcPr>
            <w:tcW w:w="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</w:tbl>
    <w:bookmarkStart w:name="z61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Примечание. Таблица заполняется на основании протоколов измерений уровней производственных факторов, выполненных специалистами организаций санитарно-эпидемиологической службы. К форме прилагается заключение о соответствии производственных помещений санитарно-гигиеническим требованиям, подписанное руководителем организации санитарно-эпидемиологической службы.</w:t>
      </w:r>
    </w:p>
    <w:bookmarkEnd w:id="50"/>
    <w:bookmarkStart w:name="z62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Таблица 4. Перечень нормативных документов (далее – НД), применяемых при испытаниях</w:t>
      </w:r>
    </w:p>
    <w:bookmarkEnd w:id="5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38"/>
        <w:gridCol w:w="1738"/>
        <w:gridCol w:w="8824"/>
      </w:tblGrid>
      <w:tr>
        <w:trPr>
          <w:trHeight w:val="30" w:hRule="atLeast"/>
        </w:trPr>
        <w:tc>
          <w:tcPr>
            <w:tcW w:w="1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НД</w:t>
            </w:r>
          </w:p>
        </w:tc>
        <w:tc>
          <w:tcPr>
            <w:tcW w:w="1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НД</w:t>
            </w:r>
          </w:p>
        </w:tc>
        <w:tc>
          <w:tcPr>
            <w:tcW w:w="8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Когда и кем утвержден, № постановления (приказа) организации, утвердившей документ, дата введения</w:t>
            </w:r>
          </w:p>
        </w:tc>
      </w:tr>
      <w:tr>
        <w:trPr>
          <w:trHeight w:val="30" w:hRule="atLeast"/>
        </w:trPr>
        <w:tc>
          <w:tcPr>
            <w:tcW w:w="1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</w:tbl>
    <w:bookmarkStart w:name="z63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Таблица 5. Сведения о персонале, выполняющего испытаний по экспертизе и оценке безопасности лекарственных средств и медицинских изделий</w:t>
      </w:r>
    </w:p>
    <w:bookmarkEnd w:id="5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214"/>
        <w:gridCol w:w="1127"/>
        <w:gridCol w:w="3322"/>
        <w:gridCol w:w="1127"/>
        <w:gridCol w:w="2382"/>
        <w:gridCol w:w="1128"/>
      </w:tblGrid>
      <w:tr>
        <w:trPr>
          <w:trHeight w:val="30" w:hRule="atLeast"/>
        </w:trPr>
        <w:tc>
          <w:tcPr>
            <w:tcW w:w="3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Фамилия, имя, отчество (при наличии)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Должность</w:t>
            </w:r>
          </w:p>
        </w:tc>
        <w:tc>
          <w:tcPr>
            <w:tcW w:w="3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Образование, специальность по диплому, стаж работы по специальности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Проводимые виды испытаний</w:t>
            </w:r>
          </w:p>
        </w:tc>
        <w:tc>
          <w:tcPr>
            <w:tcW w:w="2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и номер протокола аттестации, периодичность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Примечание</w:t>
            </w:r>
          </w:p>
        </w:tc>
      </w:tr>
      <w:tr>
        <w:trPr>
          <w:trHeight w:val="30" w:hRule="atLeast"/>
        </w:trPr>
        <w:tc>
          <w:tcPr>
            <w:tcW w:w="3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</w:tbl>
    <w:bookmarkStart w:name="z64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В таблице кроме сотрудников испытательной лаборатории следует указать сотрудников других подразделений, привлекаемых для участия в испытаниях (об этом делается отметка в графе 6).</w:t>
      </w:r>
    </w:p>
    <w:bookmarkEnd w:id="53"/>
    <w:bookmarkStart w:name="z65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испытательной лаборатории ________ 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            (подпись) (фамилия, инициалы)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"____" __________ 20___ года</w:t>
      </w:r>
    </w:p>
    <w:bookmarkEnd w:id="5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Правилам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проведения аккредитации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испытательных лабораторий,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осуществляющих монопольную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по экспертизе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оценке безопасности и качества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лекарственных средств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медицинских изделий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68" w:id="5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                  Отчет обследования испытательной лаборатории</w:t>
      </w:r>
    </w:p>
    <w:bookmarkEnd w:id="55"/>
    <w:bookmarkStart w:name="z69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Полное наименование организации: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2. Юридический адрес, телефон, факс, e-mail: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3. Сроки проведения проверки: "____"________ 20___ года по "____" ______ 20____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4. Основание: 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5. Группа в составе председателя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(фамилия, имя, отчество (при наличии),   должность, место работы) и члена группы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(фамилия, имя, отчество (при наличии), должность, место работы) провела проверку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(наименование организации)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претендующей на получение аккредитации на право осуществления монопольной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деятельности по экспертизе и оценке безопасности лекарственных средств и медицинских изделий.</w:t>
      </w:r>
    </w:p>
    <w:bookmarkEnd w:id="56"/>
    <w:bookmarkStart w:name="z70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В результате проверки установлено:</w:t>
      </w:r>
    </w:p>
    <w:bookmarkEnd w:id="5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193"/>
        <w:gridCol w:w="5707"/>
        <w:gridCol w:w="1200"/>
        <w:gridCol w:w="1200"/>
      </w:tblGrid>
      <w:tr>
        <w:trPr>
          <w:trHeight w:val="30" w:hRule="atLeast"/>
        </w:trPr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5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Критерии оценки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Замечания</w:t>
            </w:r>
          </w:p>
        </w:tc>
      </w:tr>
      <w:tr>
        <w:trPr>
          <w:trHeight w:val="30" w:hRule="atLeast"/>
        </w:trPr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наличии учредительных и правоустанавливающих документов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к независимости и соблюдения конфиденциальности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к организации и управлению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к системе качества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к персоналу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5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к условиям окружающей среды и помещениям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5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Техническая компетентность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5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к документации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5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испытаний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5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к обращению с испытательными образцами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5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проверки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5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Работа с подрядными организациями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5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Работа с жалобами и апелляциями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5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к информационному обеспечению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71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Перечень несоответствий:</w:t>
      </w:r>
    </w:p>
    <w:bookmarkEnd w:id="5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57"/>
        <w:gridCol w:w="5690"/>
        <w:gridCol w:w="1057"/>
        <w:gridCol w:w="1057"/>
        <w:gridCol w:w="1057"/>
        <w:gridCol w:w="2382"/>
      </w:tblGrid>
      <w:tr>
        <w:trPr>
          <w:trHeight w:val="30" w:hRule="atLeast"/>
        </w:trPr>
        <w:tc>
          <w:tcPr>
            <w:tcW w:w="10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569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несоответствий со ссылкой на пункты настоящих Правил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несоответствий</w:t>
            </w:r>
          </w:p>
        </w:tc>
        <w:tc>
          <w:tcPr>
            <w:tcW w:w="238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Выводы и решения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Критические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Существенные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Незначительные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72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Выводы:</w:t>
      </w:r>
    </w:p>
    <w:bookmarkEnd w:id="59"/>
    <w:bookmarkStart w:name="z73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Испытательная лаборатория соответствует (не соответствует) настоящим Правилам. 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Председатель группы ___________ 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(подпись)                   (инициалы, фамилия)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Член группы: ___________ 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(подпись)                         (инициалы, фамилия)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Представители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испытательной лаборатории: ____________ 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(подпись)                   (инициалы, фамилия)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С отчетом ознакомлен: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Руководитель организации _____________ 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(подпись)                   (инициалы, фамилия)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"____" _____________ 20__ г.</w:t>
      </w:r>
    </w:p>
    <w:bookmarkEnd w:id="6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Правилам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проведения аккредитации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испытательных лабораторий,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осуществляющих монопольную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по экспертизе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оценке безопасности и качества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лекарственных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медицинских изделий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76" w:id="6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            Аттестат аккредитации испытательной лаборатории, осуществляющей</w:t>
      </w:r>
      <w:r>
        <w:br/>
      </w:r>
      <w:r>
        <w:rPr>
          <w:rFonts w:ascii="Times New Roman"/>
          <w:b/>
          <w:i w:val="false"/>
          <w:color w:val="000000"/>
        </w:rPr>
        <w:t xml:space="preserve">             монопольную деятельность по экспертизе и оценке безопасности и</w:t>
      </w:r>
      <w:r>
        <w:br/>
      </w:r>
      <w:r>
        <w:rPr>
          <w:rFonts w:ascii="Times New Roman"/>
          <w:b/>
          <w:i w:val="false"/>
          <w:color w:val="000000"/>
        </w:rPr>
        <w:t xml:space="preserve">                   качества лекарственных средств и медицинских изделий</w:t>
      </w:r>
    </w:p>
    <w:bookmarkEnd w:id="61"/>
    <w:bookmarkStart w:name="z77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Дата выдачи "____" __________ 20_____ г. Серия, № ______________</w:t>
      </w:r>
    </w:p>
    <w:bookmarkEnd w:id="62"/>
    <w:bookmarkStart w:name="z78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Настоящий аттестат аккредитации выдан испытательной лаборатории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(наименование организации, организационно-правовая форма, юридический адрес)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в том, что по решению государственного органа приказ № _____ от "___" _______ 20__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аккредитован на осуществление монопольной деятельности по экспертизе и оценке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безопасности и качества лекарственных средств и медицинских изделий.</w:t>
      </w:r>
    </w:p>
    <w:bookmarkEnd w:id="63"/>
    <w:bookmarkStart w:name="z79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Срок действия аттестата до "____" ___________ 20_____ г.</w:t>
      </w:r>
    </w:p>
    <w:bookmarkEnd w:id="64"/>
    <w:bookmarkStart w:name="z80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Руководитель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государственного органа ____________________________________________ 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(фамилия, инициалы)             (подпись)</w:t>
      </w:r>
    </w:p>
    <w:bookmarkEnd w:id="65"/>
    <w:bookmarkStart w:name="z81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 печати</w:t>
      </w:r>
    </w:p>
    <w:bookmarkEnd w:id="66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