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3a4b" w14:textId="d943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октября 2020 года № 288. Зарегистрирован в Министерстве юстиции Республики Казахстан 29 октября 2020 года № 21539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 (зарегистрирован в Реестре государственной регистрации нормативных правовых актов № 13943, опубликован 1 августа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архивов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Требования к квалификации: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 "Искусство и гуманитарные науки", "Социальные науки, журналистика и информация", "Бизнес, управление и право", "Естественные науки, математика и статистика", "Информационно-коммуникационные технологии" и стаж работы на руководящих должностях в сфере архивного дела не менее 5 лет или стаж работы на руководящих должностях в государственных органах и организациях не менее 5 лет.";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Требования к квалификации: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 "Искусство и гуманитарные науки", "Социальные науки, журналистика и информация", "Бизнес, управление и право", "Естественные науки, математика и статистика", "Информационно-коммуникационные технологии" и стаж работы на руководящих должностях в сфере архивного дела не менее 5 лет или стаж работы на руководящих должностях в государственных органах и организациях не менее 5 лет.".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Казахстан,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