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55a1" w14:textId="3b35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октября 2020 года № 556. Зарегистрирован в Министерстве юстиции Республики Казахстан 23 октября 2020 года № 21497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мая 2015 года № 277 "Об утверждении норм снабжения вещевым имуществом военнослужащих, воинских частей и учреждений Вооруженных Сил Республики Казахстан на мирное время" (зарегистрирован в Реестре государственной регистрации нормативных правовых актов за № 11557, опубликован в информационно-правовой системе "Әділет" 15 июля 2015 года),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вещевым имуществом военнослужащих, воинских частей и учреждений Вооруженных Сил Республики Казахстан на мирное время,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Норму № 8</w:t>
      </w:r>
      <w:r>
        <w:rPr>
          <w:rFonts w:ascii="Times New Roman"/>
          <w:b w:val="false"/>
          <w:i w:val="false"/>
          <w:color w:val="000000"/>
          <w:sz w:val="28"/>
        </w:rPr>
        <w:t xml:space="preserve"> "Снабжения вещевым имуществом воспитанников Кадетского корпуса и Республиканской школы "Жас улан":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7-1,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8"/>
        <w:gridCol w:w="1899"/>
        <w:gridCol w:w="2426"/>
        <w:gridCol w:w="2427"/>
        <w:gridCol w:w="1900"/>
      </w:tblGrid>
      <w:tr>
        <w:trPr>
          <w:trHeight w:val="30" w:hRule="atLeast"/>
        </w:trPr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установленного цвета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8-1,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3"/>
        <w:gridCol w:w="3736"/>
        <w:gridCol w:w="1998"/>
        <w:gridCol w:w="1998"/>
        <w:gridCol w:w="1565"/>
      </w:tblGrid>
      <w:tr>
        <w:trPr>
          <w:trHeight w:val="30" w:hRule="atLeast"/>
        </w:trPr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Полевая куртка и брюки прямого покроя песочного цвета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9-1,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4797"/>
        <w:gridCol w:w="1750"/>
        <w:gridCol w:w="1751"/>
        <w:gridCol w:w="1371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утепленные куртка и брюки прямого покроя песочного цвета с шапкой шерстяной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20-1,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2"/>
        <w:gridCol w:w="2867"/>
        <w:gridCol w:w="1998"/>
        <w:gridCol w:w="1998"/>
        <w:gridCol w:w="1565"/>
      </w:tblGrid>
      <w:tr>
        <w:trPr>
          <w:trHeight w:val="30" w:hRule="atLeast"/>
        </w:trPr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песочного цвета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31-1, следующего содержания: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2"/>
        <w:gridCol w:w="1748"/>
        <w:gridCol w:w="2235"/>
        <w:gridCol w:w="2235"/>
        <w:gridCol w:w="1750"/>
      </w:tblGrid>
      <w:tr>
        <w:trPr>
          <w:trHeight w:val="30" w:hRule="atLeast"/>
        </w:trPr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31-1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установленного цвета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46-1,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2"/>
        <w:gridCol w:w="1931"/>
        <w:gridCol w:w="1931"/>
        <w:gridCol w:w="1931"/>
        <w:gridCol w:w="2765"/>
      </w:tblGrid>
      <w:tr>
        <w:trPr>
          <w:trHeight w:val="30" w:hRule="atLeast"/>
        </w:trPr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 песочного цвета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к Норме № 8 "Снабжение вещевым имуществом воспитанников Кадетского корпуса и Республиканской школы "Жас улан" дополнить пунктами 8 и 9 следующего содержания: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Данным вещевым имуществом дополнительно обеспечиваются воспитанники Республиканской школы "Жас улан", участвующие в военно-спортивном и патриотическом сборе "Жас сарбаз", участники расчета "Жас сарбаз" при проведении военных парадов.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Ремень полевой песочного цвета выдается во временное пользование как инвентарное имущество.".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законодательством Республики Казахстан порядке обеспечить: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