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477c" w14:textId="f5c4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20 октября 2020 года № 452. Зарегистрирован в Министерстве юстиции Республики Казахстан 23 октября 2020 года № 21489.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(зарегистрирован в Реестре государственной регистрации нормативных правовых актов Республики Казахстан под № 16137, опубликован 15 января 2018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утвержденную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бюджетного планирования Министерства образования науки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октября 2020 года № 452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ноября 2017 года № 597</w:t>
            </w:r>
          </w:p>
        </w:tc>
      </w:tr>
    </w:tbl>
    <w:bookmarkStart w:name="z17" w:id="8"/>
    <w:p>
      <w:pPr>
        <w:spacing w:after="0"/>
        <w:ind w:left="0"/>
        <w:jc w:val="left"/>
      </w:pPr>
      <w:r>
        <w:rPr>
          <w:rFonts w:ascii="Times New Roman"/>
          <w:b/>
          <w:i w:val="false"/>
          <w:color w:val="000000"/>
        </w:rPr>
        <w:t xml:space="preserve"> Методика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Настоящая Методика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(далее – Методика) разработана в соответствии с </w:t>
      </w:r>
      <w:r>
        <w:rPr>
          <w:rFonts w:ascii="Times New Roman"/>
          <w:b w:val="false"/>
          <w:i w:val="false"/>
          <w:color w:val="000000"/>
          <w:sz w:val="28"/>
        </w:rPr>
        <w:t>подпунктом 46-1)</w:t>
      </w:r>
      <w:r>
        <w:rPr>
          <w:rFonts w:ascii="Times New Roman"/>
          <w:b w:val="false"/>
          <w:i w:val="false"/>
          <w:color w:val="000000"/>
          <w:sz w:val="28"/>
        </w:rPr>
        <w:t xml:space="preserve"> статьи 5 Закона Республики Казахстан от 27 июля 2007 года "Об образовании" (далее – Закон), определяет единый подход при расчете подушевого норматива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(далее – все уровни образования) и применяется для планирования объема подушевого нормативного финансирования организаций образования и объема государственного образовательного заказа.</w:t>
      </w:r>
    </w:p>
    <w:bookmarkEnd w:id="10"/>
    <w:bookmarkStart w:name="z20" w:id="11"/>
    <w:p>
      <w:pPr>
        <w:spacing w:after="0"/>
        <w:ind w:left="0"/>
        <w:jc w:val="both"/>
      </w:pPr>
      <w:r>
        <w:rPr>
          <w:rFonts w:ascii="Times New Roman"/>
          <w:b w:val="false"/>
          <w:i w:val="false"/>
          <w:color w:val="000000"/>
          <w:sz w:val="28"/>
        </w:rPr>
        <w:t>
      Действие настоящей Методики не распространяется на отношения между местными исполнительными органами и организациями высшего и (или) послевузовского образования, возникающие при финансировании последних за счет средств местного бюджета.</w:t>
      </w:r>
    </w:p>
    <w:bookmarkEnd w:id="11"/>
    <w:bookmarkStart w:name="z21" w:id="12"/>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12"/>
    <w:bookmarkStart w:name="z22" w:id="13"/>
    <w:p>
      <w:pPr>
        <w:spacing w:after="0"/>
        <w:ind w:left="0"/>
        <w:jc w:val="both"/>
      </w:pPr>
      <w:r>
        <w:rPr>
          <w:rFonts w:ascii="Times New Roman"/>
          <w:b w:val="false"/>
          <w:i w:val="false"/>
          <w:color w:val="000000"/>
          <w:sz w:val="28"/>
        </w:rPr>
        <w:t>
      1) академический кредит – унифицированная единица измерения объема научной и (или) учебной работы (нагрузки) обучающегося и (или) преподавателя;</w:t>
      </w:r>
    </w:p>
    <w:bookmarkEnd w:id="13"/>
    <w:bookmarkStart w:name="z23" w:id="14"/>
    <w:p>
      <w:pPr>
        <w:spacing w:after="0"/>
        <w:ind w:left="0"/>
        <w:jc w:val="both"/>
      </w:pPr>
      <w:r>
        <w:rPr>
          <w:rFonts w:ascii="Times New Roman"/>
          <w:b w:val="false"/>
          <w:i w:val="false"/>
          <w:color w:val="000000"/>
          <w:sz w:val="28"/>
        </w:rPr>
        <w:t>
      2) образовательная среда – совокупность социальных, материальных, бытовых условий, необходимых для обеспечения реализации учебно-воспитательного процесса;</w:t>
      </w:r>
    </w:p>
    <w:bookmarkEnd w:id="14"/>
    <w:bookmarkStart w:name="z24" w:id="15"/>
    <w:p>
      <w:pPr>
        <w:spacing w:after="0"/>
        <w:ind w:left="0"/>
        <w:jc w:val="both"/>
      </w:pPr>
      <w:r>
        <w:rPr>
          <w:rFonts w:ascii="Times New Roman"/>
          <w:b w:val="false"/>
          <w:i w:val="false"/>
          <w:color w:val="000000"/>
          <w:sz w:val="28"/>
        </w:rPr>
        <w:t>
      3) образовательный процесс – учебно-воспитательный процесс в рамках реализации общеобразовательных учебных программ начального, основного среднего, общего среднего образования, технического и профессионального, послесреднего образования, высшего и послевузовского образования;</w:t>
      </w:r>
    </w:p>
    <w:bookmarkEnd w:id="15"/>
    <w:bookmarkStart w:name="z25" w:id="16"/>
    <w:p>
      <w:pPr>
        <w:spacing w:after="0"/>
        <w:ind w:left="0"/>
        <w:jc w:val="both"/>
      </w:pPr>
      <w:r>
        <w:rPr>
          <w:rFonts w:ascii="Times New Roman"/>
          <w:b w:val="false"/>
          <w:i w:val="false"/>
          <w:color w:val="000000"/>
          <w:sz w:val="28"/>
        </w:rPr>
        <w:t>
      4) норматив стоимости одного академического кредита – соотношение подушевого норматива финансирования на одного обучающегося за полный срок обучения в зависимости от уровня образования (высшее или послевузовское) и области образования к общей трудоемкости образовательной программы в академических кредитах;</w:t>
      </w:r>
    </w:p>
    <w:bookmarkEnd w:id="16"/>
    <w:bookmarkStart w:name="z26" w:id="17"/>
    <w:p>
      <w:pPr>
        <w:spacing w:after="0"/>
        <w:ind w:left="0"/>
        <w:jc w:val="both"/>
      </w:pPr>
      <w:r>
        <w:rPr>
          <w:rFonts w:ascii="Times New Roman"/>
          <w:b w:val="false"/>
          <w:i w:val="false"/>
          <w:color w:val="000000"/>
          <w:sz w:val="28"/>
        </w:rPr>
        <w:t>
      5)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17"/>
    <w:bookmarkStart w:name="z27" w:id="18"/>
    <w:p>
      <w:pPr>
        <w:spacing w:after="0"/>
        <w:ind w:left="0"/>
        <w:jc w:val="both"/>
      </w:pPr>
      <w:r>
        <w:rPr>
          <w:rFonts w:ascii="Times New Roman"/>
          <w:b w:val="false"/>
          <w:i w:val="false"/>
          <w:color w:val="000000"/>
          <w:sz w:val="28"/>
        </w:rPr>
        <w:t>
      6) объем подушевого нормативного финансирования – финансирование расходов образовательного процесса и образовательной среды, определяемых исходя из подушевого норматива финансирования;</w:t>
      </w:r>
    </w:p>
    <w:bookmarkEnd w:id="18"/>
    <w:bookmarkStart w:name="z28" w:id="19"/>
    <w:p>
      <w:pPr>
        <w:spacing w:after="0"/>
        <w:ind w:left="0"/>
        <w:jc w:val="both"/>
      </w:pPr>
      <w:r>
        <w:rPr>
          <w:rFonts w:ascii="Times New Roman"/>
          <w:b w:val="false"/>
          <w:i w:val="false"/>
          <w:color w:val="000000"/>
          <w:sz w:val="28"/>
        </w:rPr>
        <w:t>
      7)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19"/>
    <w:bookmarkStart w:name="z29" w:id="20"/>
    <w:p>
      <w:pPr>
        <w:spacing w:after="0"/>
        <w:ind w:left="0"/>
        <w:jc w:val="both"/>
      </w:pPr>
      <w:r>
        <w:rPr>
          <w:rFonts w:ascii="Times New Roman"/>
          <w:b w:val="false"/>
          <w:i w:val="false"/>
          <w:color w:val="000000"/>
          <w:sz w:val="28"/>
        </w:rPr>
        <w:t>
      3. При расчете подушевого норматива финансирования всех уровней образования используются следующие общие показатели:</w:t>
      </w:r>
    </w:p>
    <w:bookmarkEnd w:id="20"/>
    <w:bookmarkStart w:name="z30" w:id="21"/>
    <w:p>
      <w:pPr>
        <w:spacing w:after="0"/>
        <w:ind w:left="0"/>
        <w:jc w:val="both"/>
      </w:pPr>
      <w:r>
        <w:rPr>
          <w:rFonts w:ascii="Times New Roman"/>
          <w:b w:val="false"/>
          <w:i w:val="false"/>
          <w:color w:val="000000"/>
          <w:sz w:val="28"/>
        </w:rPr>
        <w:t xml:space="preserve">
      1) базовый должностной оклад (далее – БДО),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21"/>
    <w:bookmarkStart w:name="z31" w:id="22"/>
    <w:p>
      <w:pPr>
        <w:spacing w:after="0"/>
        <w:ind w:left="0"/>
        <w:jc w:val="both"/>
      </w:pPr>
      <w:r>
        <w:rPr>
          <w:rFonts w:ascii="Times New Roman"/>
          <w:b w:val="false"/>
          <w:i w:val="false"/>
          <w:color w:val="000000"/>
          <w:sz w:val="28"/>
        </w:rPr>
        <w:t>
      2) месячный расчетный показатель (далее – МРП), установленный законом о республиканском бюджете на соответствующий год.</w:t>
      </w:r>
    </w:p>
    <w:bookmarkEnd w:id="22"/>
    <w:bookmarkStart w:name="z32" w:id="23"/>
    <w:p>
      <w:pPr>
        <w:spacing w:after="0"/>
        <w:ind w:left="0"/>
        <w:jc w:val="left"/>
      </w:pPr>
      <w:r>
        <w:rPr>
          <w:rFonts w:ascii="Times New Roman"/>
          <w:b/>
          <w:i w:val="false"/>
          <w:color w:val="000000"/>
        </w:rPr>
        <w:t xml:space="preserve"> Глава 2. Алгоритм расчета подушевого нормативного финансирования дошкольного воспитания и обучения</w:t>
      </w:r>
    </w:p>
    <w:bookmarkEnd w:id="23"/>
    <w:bookmarkStart w:name="z33" w:id="24"/>
    <w:p>
      <w:pPr>
        <w:spacing w:after="0"/>
        <w:ind w:left="0"/>
        <w:jc w:val="both"/>
      </w:pPr>
      <w:r>
        <w:rPr>
          <w:rFonts w:ascii="Times New Roman"/>
          <w:b w:val="false"/>
          <w:i w:val="false"/>
          <w:color w:val="000000"/>
          <w:sz w:val="28"/>
        </w:rPr>
        <w:t>
      4. Расчет объема подушевого нормативного финансирования дошкольного воспитания и обучения (далее – ДВиО) и подушевого норматива финансирования производится по следующим формулам:</w:t>
      </w:r>
    </w:p>
    <w:bookmarkEnd w:id="24"/>
    <w:bookmarkStart w:name="z34" w:id="25"/>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объем подушевого нормативного финансирования ДВиО, рассчитывается по формуле:</w:t>
      </w:r>
    </w:p>
    <w:bookmarkEnd w:id="25"/>
    <w:bookmarkStart w:name="z35"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3810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где:</w:t>
      </w:r>
    </w:p>
    <w:bookmarkEnd w:id="27"/>
    <w:bookmarkStart w:name="z37" w:id="28"/>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фактический ежемесячный контингент воспитанников (но не превышающий проектную мощность);</w:t>
      </w:r>
    </w:p>
    <w:bookmarkEnd w:id="28"/>
    <w:bookmarkStart w:name="z38" w:id="29"/>
    <w:p>
      <w:pPr>
        <w:spacing w:after="0"/>
        <w:ind w:left="0"/>
        <w:jc w:val="both"/>
      </w:pPr>
      <w:r>
        <w:rPr>
          <w:rFonts w:ascii="Times New Roman"/>
          <w:b w:val="false"/>
          <w:i w:val="false"/>
          <w:color w:val="000000"/>
          <w:sz w:val="28"/>
        </w:rPr>
        <w:t>
      z – индекс по группам назначения (группы общего назначения, детские группы коррекционного типа, группы для детей с туберкулезными, аллергическими заболеваниями, с заболеванием сахарного диабета, ослабленных и часто болеющих детей).</w:t>
      </w:r>
    </w:p>
    <w:bookmarkEnd w:id="29"/>
    <w:bookmarkStart w:name="z39" w:id="30"/>
    <w:p>
      <w:pPr>
        <w:spacing w:after="0"/>
        <w:ind w:left="0"/>
        <w:jc w:val="both"/>
      </w:pPr>
      <w:r>
        <w:rPr>
          <w:rFonts w:ascii="Times New Roman"/>
          <w:b w:val="false"/>
          <w:i w:val="false"/>
          <w:color w:val="000000"/>
          <w:sz w:val="28"/>
        </w:rPr>
        <w:t>
      При наличии в одной организации ДВиО нескольких видов дошкольных групп, объем подушевого нормативного финансирования определяется суммарно, исходя из подушевого норматива на одного воспитанника по группе назначения и виду образовательных программ;</w:t>
      </w:r>
    </w:p>
    <w:bookmarkEnd w:id="30"/>
    <w:bookmarkStart w:name="z40" w:id="31"/>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подушевой норматив финансирования на одного воспитанника в месяц рассчитывается по следующей формуле:</w:t>
      </w:r>
    </w:p>
    <w:bookmarkEnd w:id="31"/>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160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где:</w:t>
      </w:r>
    </w:p>
    <w:bookmarkEnd w:id="33"/>
    <w:bookmarkStart w:name="z43" w:id="34"/>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норма расходов образовательного процесса на одного воспитанника в месяц;</w:t>
      </w:r>
    </w:p>
    <w:bookmarkEnd w:id="34"/>
    <w:bookmarkStart w:name="z44" w:id="35"/>
    <w:p>
      <w:pPr>
        <w:spacing w:after="0"/>
        <w:ind w:left="0"/>
        <w:jc w:val="both"/>
      </w:pPr>
      <w:r>
        <w:rPr>
          <w:rFonts w:ascii="Times New Roman"/>
          <w:b w:val="false"/>
          <w:i w:val="false"/>
          <w:color w:val="000000"/>
          <w:sz w:val="28"/>
        </w:rPr>
        <w:t>
      L – норма расходов образовательной среды на одного воспитанника в месяц;</w:t>
      </w:r>
    </w:p>
    <w:bookmarkEnd w:id="35"/>
    <w:bookmarkStart w:name="z45" w:id="36"/>
    <w:p>
      <w:pPr>
        <w:spacing w:after="0"/>
        <w:ind w:left="0"/>
        <w:jc w:val="both"/>
      </w:pPr>
      <w:r>
        <w:rPr>
          <w:rFonts w:ascii="Times New Roman"/>
          <w:b w:val="false"/>
          <w:i w:val="false"/>
          <w:color w:val="000000"/>
          <w:sz w:val="28"/>
        </w:rPr>
        <w:t>
      3) Е</w:t>
      </w:r>
      <w:r>
        <w:rPr>
          <w:rFonts w:ascii="Times New Roman"/>
          <w:b w:val="false"/>
          <w:i w:val="false"/>
          <w:color w:val="000000"/>
          <w:vertAlign w:val="subscript"/>
        </w:rPr>
        <w:t>z</w:t>
      </w:r>
      <w:r>
        <w:rPr>
          <w:rFonts w:ascii="Times New Roman"/>
          <w:b w:val="false"/>
          <w:i w:val="false"/>
          <w:color w:val="000000"/>
          <w:sz w:val="28"/>
        </w:rPr>
        <w:t xml:space="preserve"> – норма расходов образовательного процесса по группам назначения на одного воспитанника в месяц рассчитывается по следующей формуле:</w:t>
      </w:r>
    </w:p>
    <w:bookmarkEnd w:id="36"/>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194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43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где:</w:t>
      </w:r>
    </w:p>
    <w:bookmarkEnd w:id="38"/>
    <w:bookmarkStart w:name="z48" w:id="39"/>
    <w:p>
      <w:pPr>
        <w:spacing w:after="0"/>
        <w:ind w:left="0"/>
        <w:jc w:val="both"/>
      </w:pPr>
      <w:r>
        <w:rPr>
          <w:rFonts w:ascii="Times New Roman"/>
          <w:b w:val="false"/>
          <w:i w:val="false"/>
          <w:color w:val="000000"/>
          <w:sz w:val="28"/>
        </w:rPr>
        <w:t>
      Т – месячный фонд оплаты труда управленческого персонала и педагогов, задействованных в образовательном процессе, в расчете на одного воспитанника в месяц;</w:t>
      </w:r>
    </w:p>
    <w:bookmarkEnd w:id="39"/>
    <w:bookmarkStart w:name="z49" w:id="40"/>
    <w:p>
      <w:pPr>
        <w:spacing w:after="0"/>
        <w:ind w:left="0"/>
        <w:jc w:val="both"/>
      </w:pPr>
      <w:r>
        <w:rPr>
          <w:rFonts w:ascii="Times New Roman"/>
          <w:b w:val="false"/>
          <w:i w:val="false"/>
          <w:color w:val="000000"/>
          <w:sz w:val="28"/>
        </w:rPr>
        <w:t>
      X – учебные расходы, связанные с образовательным процессом, в расчете на одного воспитанника в месяц, составляют 0,3 МРП;</w:t>
      </w:r>
    </w:p>
    <w:bookmarkEnd w:id="40"/>
    <w:bookmarkStart w:name="z50" w:id="41"/>
    <w:p>
      <w:pPr>
        <w:spacing w:after="0"/>
        <w:ind w:left="0"/>
        <w:jc w:val="both"/>
      </w:pPr>
      <w:r>
        <w:rPr>
          <w:rFonts w:ascii="Times New Roman"/>
          <w:b w:val="false"/>
          <w:i w:val="false"/>
          <w:color w:val="000000"/>
          <w:sz w:val="28"/>
        </w:rPr>
        <w:t>
      4) Т рассчитывается по следующей формуле:</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3124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24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где:</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sz w:val="28"/>
        </w:rPr>
        <w:t>. – месячный фонд оплаты труда управленческого персонала и педагогов, задействованных в образовательном процессе, без учета компенсационных выплат;</w:t>
      </w:r>
    </w:p>
    <w:bookmarkEnd w:id="45"/>
    <w:bookmarkStart w:name="z55" w:id="4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sz w:val="28"/>
        </w:rPr>
        <w:t xml:space="preserve"> – месячный объем расходов на выплату пособий на оздоровление к ежегодному оплачиваемому трудовому отпуску работников;</w:t>
      </w:r>
    </w:p>
    <w:bookmarkEnd w:id="46"/>
    <w:bookmarkStart w:name="z56" w:id="47"/>
    <w:p>
      <w:pPr>
        <w:spacing w:after="0"/>
        <w:ind w:left="0"/>
        <w:jc w:val="both"/>
      </w:pPr>
      <w:r>
        <w:rPr>
          <w:rFonts w:ascii="Times New Roman"/>
          <w:b w:val="false"/>
          <w:i w:val="false"/>
          <w:color w:val="000000"/>
          <w:sz w:val="28"/>
        </w:rPr>
        <w:t>
      W – фонд оплаты труда педагогов в месяц;</w:t>
      </w:r>
    </w:p>
    <w:bookmarkEnd w:id="47"/>
    <w:bookmarkStart w:name="z57" w:id="48"/>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поправочный коэффициент к установленному размеру должностного оклада, составляет:</w:t>
      </w:r>
    </w:p>
    <w:bookmarkEnd w:id="48"/>
    <w:bookmarkStart w:name="z58" w:id="49"/>
    <w:p>
      <w:pPr>
        <w:spacing w:after="0"/>
        <w:ind w:left="0"/>
        <w:jc w:val="both"/>
      </w:pPr>
      <w:r>
        <w:rPr>
          <w:rFonts w:ascii="Times New Roman"/>
          <w:b w:val="false"/>
          <w:i w:val="false"/>
          <w:color w:val="000000"/>
          <w:sz w:val="28"/>
        </w:rPr>
        <w:t>
      на 2020 год – 1,25;</w:t>
      </w:r>
    </w:p>
    <w:bookmarkEnd w:id="49"/>
    <w:bookmarkStart w:name="z59" w:id="50"/>
    <w:p>
      <w:pPr>
        <w:spacing w:after="0"/>
        <w:ind w:left="0"/>
        <w:jc w:val="both"/>
      </w:pPr>
      <w:r>
        <w:rPr>
          <w:rFonts w:ascii="Times New Roman"/>
          <w:b w:val="false"/>
          <w:i w:val="false"/>
          <w:color w:val="000000"/>
          <w:sz w:val="28"/>
        </w:rPr>
        <w:t>
      на 2021 год – 1,5;</w:t>
      </w:r>
    </w:p>
    <w:bookmarkEnd w:id="50"/>
    <w:bookmarkStart w:name="z60" w:id="51"/>
    <w:p>
      <w:pPr>
        <w:spacing w:after="0"/>
        <w:ind w:left="0"/>
        <w:jc w:val="both"/>
      </w:pPr>
      <w:r>
        <w:rPr>
          <w:rFonts w:ascii="Times New Roman"/>
          <w:b w:val="false"/>
          <w:i w:val="false"/>
          <w:color w:val="000000"/>
          <w:sz w:val="28"/>
        </w:rPr>
        <w:t>
      на 2022 год – 1,75;</w:t>
      </w:r>
    </w:p>
    <w:bookmarkEnd w:id="51"/>
    <w:bookmarkStart w:name="z61" w:id="52"/>
    <w:p>
      <w:pPr>
        <w:spacing w:after="0"/>
        <w:ind w:left="0"/>
        <w:jc w:val="both"/>
      </w:pPr>
      <w:r>
        <w:rPr>
          <w:rFonts w:ascii="Times New Roman"/>
          <w:b w:val="false"/>
          <w:i w:val="false"/>
          <w:color w:val="000000"/>
          <w:sz w:val="28"/>
        </w:rPr>
        <w:t>
      на 2023 и последующие годы – 2;</w:t>
      </w:r>
    </w:p>
    <w:bookmarkEnd w:id="52"/>
    <w:bookmarkStart w:name="z62" w:id="53"/>
    <w:p>
      <w:pPr>
        <w:spacing w:after="0"/>
        <w:ind w:left="0"/>
        <w:jc w:val="both"/>
      </w:pPr>
      <w:r>
        <w:rPr>
          <w:rFonts w:ascii="Times New Roman"/>
          <w:b w:val="false"/>
          <w:i w:val="false"/>
          <w:color w:val="000000"/>
          <w:sz w:val="28"/>
        </w:rPr>
        <w:t xml:space="preserve">
      е – коэффициент доплаты ежегодного дополнительного оплачиваемого отпуска за проживание в зонах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(далее – Закон о защите пострадавших вследствие экологического бедствия) – 0,025.</w:t>
      </w:r>
    </w:p>
    <w:bookmarkEnd w:id="53"/>
    <w:bookmarkStart w:name="z63" w:id="54"/>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e равняется 0;</w:t>
      </w:r>
    </w:p>
    <w:bookmarkEnd w:id="54"/>
    <w:bookmarkStart w:name="z64" w:id="55"/>
    <w:p>
      <w:pPr>
        <w:spacing w:after="0"/>
        <w:ind w:left="0"/>
        <w:jc w:val="both"/>
      </w:pPr>
      <w:r>
        <w:rPr>
          <w:rFonts w:ascii="Times New Roman"/>
          <w:b w:val="false"/>
          <w:i w:val="false"/>
          <w:color w:val="000000"/>
          <w:sz w:val="28"/>
        </w:rPr>
        <w:t xml:space="preserve">
      r – коэффициент доплаты ежегодного дополнительного оплачиваемого отпуска за проживание в зонах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(далее – Закон о защите пострадавших на ядерном полигоне) – 0,028.</w:t>
      </w:r>
    </w:p>
    <w:bookmarkEnd w:id="55"/>
    <w:bookmarkStart w:name="z65" w:id="56"/>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на ядерном полигоне, r равняется 0;</w:t>
      </w:r>
    </w:p>
    <w:bookmarkEnd w:id="56"/>
    <w:bookmarkStart w:name="z66" w:id="57"/>
    <w:p>
      <w:pPr>
        <w:spacing w:after="0"/>
        <w:ind w:left="0"/>
        <w:jc w:val="both"/>
      </w:pPr>
      <w:r>
        <w:rPr>
          <w:rFonts w:ascii="Times New Roman"/>
          <w:b w:val="false"/>
          <w:i w:val="false"/>
          <w:color w:val="000000"/>
          <w:sz w:val="28"/>
        </w:rPr>
        <w:t>
      sno – коэффициент социального налога и социальных отчислений – 1,0855;</w:t>
      </w:r>
    </w:p>
    <w:bookmarkEnd w:id="57"/>
    <w:bookmarkStart w:name="z67" w:id="58"/>
    <w:p>
      <w:pPr>
        <w:spacing w:after="0"/>
        <w:ind w:left="0"/>
        <w:jc w:val="both"/>
      </w:pPr>
      <w:r>
        <w:rPr>
          <w:rFonts w:ascii="Times New Roman"/>
          <w:b w:val="false"/>
          <w:i w:val="false"/>
          <w:color w:val="000000"/>
          <w:sz w:val="28"/>
        </w:rPr>
        <w:t>
      mp – коэффициент отчислений работодателя в фонд обязательного медицинского страхования:</w:t>
      </w:r>
    </w:p>
    <w:bookmarkEnd w:id="58"/>
    <w:bookmarkStart w:name="z68" w:id="59"/>
    <w:p>
      <w:pPr>
        <w:spacing w:after="0"/>
        <w:ind w:left="0"/>
        <w:jc w:val="both"/>
      </w:pPr>
      <w:r>
        <w:rPr>
          <w:rFonts w:ascii="Times New Roman"/>
          <w:b w:val="false"/>
          <w:i w:val="false"/>
          <w:color w:val="000000"/>
          <w:sz w:val="28"/>
        </w:rPr>
        <w:t>
      на 2020 год – 1,02;</w:t>
      </w:r>
    </w:p>
    <w:bookmarkEnd w:id="59"/>
    <w:bookmarkStart w:name="z69" w:id="60"/>
    <w:p>
      <w:pPr>
        <w:spacing w:after="0"/>
        <w:ind w:left="0"/>
        <w:jc w:val="both"/>
      </w:pPr>
      <w:r>
        <w:rPr>
          <w:rFonts w:ascii="Times New Roman"/>
          <w:b w:val="false"/>
          <w:i w:val="false"/>
          <w:color w:val="000000"/>
          <w:sz w:val="28"/>
        </w:rPr>
        <w:t>
      на 2021 год – 1,02;</w:t>
      </w:r>
    </w:p>
    <w:bookmarkEnd w:id="60"/>
    <w:bookmarkStart w:name="z70" w:id="61"/>
    <w:p>
      <w:pPr>
        <w:spacing w:after="0"/>
        <w:ind w:left="0"/>
        <w:jc w:val="both"/>
      </w:pPr>
      <w:r>
        <w:rPr>
          <w:rFonts w:ascii="Times New Roman"/>
          <w:b w:val="false"/>
          <w:i w:val="false"/>
          <w:color w:val="000000"/>
          <w:sz w:val="28"/>
        </w:rPr>
        <w:t>
      на 2022 и последующие годы – 1,03;</w:t>
      </w:r>
    </w:p>
    <w:bookmarkEnd w:id="61"/>
    <w:bookmarkStart w:name="z71" w:id="62"/>
    <w:p>
      <w:pPr>
        <w:spacing w:after="0"/>
        <w:ind w:left="0"/>
        <w:jc w:val="both"/>
      </w:pPr>
      <w:r>
        <w:rPr>
          <w:rFonts w:ascii="Times New Roman"/>
          <w:b w:val="false"/>
          <w:i w:val="false"/>
          <w:color w:val="000000"/>
          <w:sz w:val="28"/>
        </w:rPr>
        <w:t>
      mv – коэффициент дето-часа составляет:</w:t>
      </w:r>
    </w:p>
    <w:bookmarkEnd w:id="62"/>
    <w:bookmarkStart w:name="z72" w:id="63"/>
    <w:p>
      <w:pPr>
        <w:spacing w:after="0"/>
        <w:ind w:left="0"/>
        <w:jc w:val="both"/>
      </w:pPr>
      <w:r>
        <w:rPr>
          <w:rFonts w:ascii="Times New Roman"/>
          <w:b w:val="false"/>
          <w:i w:val="false"/>
          <w:color w:val="000000"/>
          <w:sz w:val="28"/>
        </w:rPr>
        <w:t>
      для воспитанников в группе с неполным днем пребывания, в классе предшкольной подготовки при общеобразовательной школе – 0,04;</w:t>
      </w:r>
    </w:p>
    <w:bookmarkEnd w:id="63"/>
    <w:bookmarkStart w:name="z73" w:id="64"/>
    <w:p>
      <w:pPr>
        <w:spacing w:after="0"/>
        <w:ind w:left="0"/>
        <w:jc w:val="both"/>
      </w:pPr>
      <w:r>
        <w:rPr>
          <w:rFonts w:ascii="Times New Roman"/>
          <w:b w:val="false"/>
          <w:i w:val="false"/>
          <w:color w:val="000000"/>
          <w:sz w:val="28"/>
        </w:rPr>
        <w:t>
      для воспитанников в группе с 9-часовым режимом пребывания – 0,08;</w:t>
      </w:r>
    </w:p>
    <w:bookmarkEnd w:id="64"/>
    <w:bookmarkStart w:name="z74" w:id="65"/>
    <w:p>
      <w:pPr>
        <w:spacing w:after="0"/>
        <w:ind w:left="0"/>
        <w:jc w:val="both"/>
      </w:pPr>
      <w:r>
        <w:rPr>
          <w:rFonts w:ascii="Times New Roman"/>
          <w:b w:val="false"/>
          <w:i w:val="false"/>
          <w:color w:val="000000"/>
          <w:sz w:val="28"/>
        </w:rPr>
        <w:t>
      для воспитанников в группе с 10,5-часовым режимом пребывания – 0,09;</w:t>
      </w:r>
    </w:p>
    <w:bookmarkEnd w:id="65"/>
    <w:bookmarkStart w:name="z75" w:id="66"/>
    <w:p>
      <w:pPr>
        <w:spacing w:after="0"/>
        <w:ind w:left="0"/>
        <w:jc w:val="both"/>
      </w:pPr>
      <w:r>
        <w:rPr>
          <w:rFonts w:ascii="Times New Roman"/>
          <w:b w:val="false"/>
          <w:i w:val="false"/>
          <w:color w:val="000000"/>
          <w:sz w:val="28"/>
        </w:rPr>
        <w:t>
      для воспитанников в группе с туберкулезными, аллергическими заболеваниями, с заболеванием сахарного диабета, ослабленных и часто болеющих детей с 10,5-часовым режимом пребывания – 0,15;</w:t>
      </w:r>
    </w:p>
    <w:bookmarkEnd w:id="66"/>
    <w:bookmarkStart w:name="z76" w:id="67"/>
    <w:p>
      <w:pPr>
        <w:spacing w:after="0"/>
        <w:ind w:left="0"/>
        <w:jc w:val="both"/>
      </w:pPr>
      <w:r>
        <w:rPr>
          <w:rFonts w:ascii="Times New Roman"/>
          <w:b w:val="false"/>
          <w:i w:val="false"/>
          <w:color w:val="000000"/>
          <w:sz w:val="28"/>
        </w:rPr>
        <w:t>
      для воспитанников в группе коррекционного типа с 10,5-часовым режимом пребывания – 0,1875;</w:t>
      </w:r>
    </w:p>
    <w:bookmarkEnd w:id="67"/>
    <w:bookmarkStart w:name="z77" w:id="68"/>
    <w:p>
      <w:pPr>
        <w:spacing w:after="0"/>
        <w:ind w:left="0"/>
        <w:jc w:val="both"/>
      </w:pPr>
      <w:r>
        <w:rPr>
          <w:rFonts w:ascii="Times New Roman"/>
          <w:b w:val="false"/>
          <w:i w:val="false"/>
          <w:color w:val="000000"/>
          <w:sz w:val="28"/>
        </w:rPr>
        <w:t>
      5) W – фонд оплаты труда педагогов, задействованных в образовательном процессе, в месяц рассчитывается по формуле:</w:t>
      </w:r>
    </w:p>
    <w:bookmarkEnd w:id="68"/>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где:</w:t>
      </w:r>
    </w:p>
    <w:bookmarkEnd w:id="70"/>
    <w:bookmarkStart w:name="z80" w:id="71"/>
    <w:p>
      <w:pPr>
        <w:spacing w:after="0"/>
        <w:ind w:left="0"/>
        <w:jc w:val="both"/>
      </w:pPr>
      <w:r>
        <w:rPr>
          <w:rFonts w:ascii="Times New Roman"/>
          <w:b w:val="false"/>
          <w:i w:val="false"/>
          <w:color w:val="000000"/>
          <w:sz w:val="28"/>
        </w:rPr>
        <w:t>
      ДО – должностной оклад педагогов, участвующих в образовательном процессе, в месяц, который определяется путем умножения БДО на коэффициент 4,21;</w:t>
      </w:r>
    </w:p>
    <w:bookmarkEnd w:id="71"/>
    <w:bookmarkStart w:name="z81" w:id="72"/>
    <w:p>
      <w:pPr>
        <w:spacing w:after="0"/>
        <w:ind w:left="0"/>
        <w:jc w:val="both"/>
      </w:pPr>
      <w:r>
        <w:rPr>
          <w:rFonts w:ascii="Times New Roman"/>
          <w:b w:val="false"/>
          <w:i w:val="false"/>
          <w:color w:val="000000"/>
          <w:sz w:val="28"/>
        </w:rPr>
        <w:t>
      f – коэффициент расчета фонда заработной платы управленческого персонала, участвующего в образовательном процессе:</w:t>
      </w:r>
    </w:p>
    <w:bookmarkEnd w:id="72"/>
    <w:bookmarkStart w:name="z82" w:id="73"/>
    <w:p>
      <w:pPr>
        <w:spacing w:after="0"/>
        <w:ind w:left="0"/>
        <w:jc w:val="both"/>
      </w:pPr>
      <w:r>
        <w:rPr>
          <w:rFonts w:ascii="Times New Roman"/>
          <w:b w:val="false"/>
          <w:i w:val="false"/>
          <w:color w:val="000000"/>
          <w:sz w:val="28"/>
        </w:rPr>
        <w:t>
      на 2020 год – 0,936;</w:t>
      </w:r>
    </w:p>
    <w:bookmarkEnd w:id="73"/>
    <w:bookmarkStart w:name="z83" w:id="74"/>
    <w:p>
      <w:pPr>
        <w:spacing w:after="0"/>
        <w:ind w:left="0"/>
        <w:jc w:val="both"/>
      </w:pPr>
      <w:r>
        <w:rPr>
          <w:rFonts w:ascii="Times New Roman"/>
          <w:b w:val="false"/>
          <w:i w:val="false"/>
          <w:color w:val="000000"/>
          <w:sz w:val="28"/>
        </w:rPr>
        <w:t>
      на 2021 год – 1,123;</w:t>
      </w:r>
    </w:p>
    <w:bookmarkEnd w:id="74"/>
    <w:bookmarkStart w:name="z84" w:id="75"/>
    <w:p>
      <w:pPr>
        <w:spacing w:after="0"/>
        <w:ind w:left="0"/>
        <w:jc w:val="both"/>
      </w:pPr>
      <w:r>
        <w:rPr>
          <w:rFonts w:ascii="Times New Roman"/>
          <w:b w:val="false"/>
          <w:i w:val="false"/>
          <w:color w:val="000000"/>
          <w:sz w:val="28"/>
        </w:rPr>
        <w:t>
      на 2022 год – 1,310;</w:t>
      </w:r>
    </w:p>
    <w:bookmarkEnd w:id="75"/>
    <w:bookmarkStart w:name="z85" w:id="76"/>
    <w:p>
      <w:pPr>
        <w:spacing w:after="0"/>
        <w:ind w:left="0"/>
        <w:jc w:val="both"/>
      </w:pPr>
      <w:r>
        <w:rPr>
          <w:rFonts w:ascii="Times New Roman"/>
          <w:b w:val="false"/>
          <w:i w:val="false"/>
          <w:color w:val="000000"/>
          <w:sz w:val="28"/>
        </w:rPr>
        <w:t>
      на 2023 и последующие годы – 1,497;</w:t>
      </w:r>
    </w:p>
    <w:bookmarkEnd w:id="76"/>
    <w:bookmarkStart w:name="z86" w:id="77"/>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коэффициент доплаты специалистам за работу в сельской местности, составляет:</w:t>
      </w:r>
    </w:p>
    <w:bookmarkEnd w:id="77"/>
    <w:bookmarkStart w:name="z87" w:id="78"/>
    <w:p>
      <w:pPr>
        <w:spacing w:after="0"/>
        <w:ind w:left="0"/>
        <w:jc w:val="both"/>
      </w:pPr>
      <w:r>
        <w:rPr>
          <w:rFonts w:ascii="Times New Roman"/>
          <w:b w:val="false"/>
          <w:i w:val="false"/>
          <w:color w:val="000000"/>
          <w:sz w:val="28"/>
        </w:rPr>
        <w:t>
      для городских организаций ДВиО – 1;</w:t>
      </w:r>
    </w:p>
    <w:bookmarkEnd w:id="78"/>
    <w:bookmarkStart w:name="z88" w:id="79"/>
    <w:p>
      <w:pPr>
        <w:spacing w:after="0"/>
        <w:ind w:left="0"/>
        <w:jc w:val="both"/>
      </w:pPr>
      <w:r>
        <w:rPr>
          <w:rFonts w:ascii="Times New Roman"/>
          <w:b w:val="false"/>
          <w:i w:val="false"/>
          <w:color w:val="000000"/>
          <w:sz w:val="28"/>
        </w:rPr>
        <w:t xml:space="preserve">
      для сельских – 1,25; </w:t>
      </w:r>
    </w:p>
    <w:bookmarkEnd w:id="79"/>
    <w:bookmarkStart w:name="z89" w:id="80"/>
    <w:p>
      <w:pPr>
        <w:spacing w:after="0"/>
        <w:ind w:left="0"/>
        <w:jc w:val="both"/>
      </w:pPr>
      <w:r>
        <w:rPr>
          <w:rFonts w:ascii="Times New Roman"/>
          <w:b w:val="false"/>
          <w:i w:val="false"/>
          <w:color w:val="000000"/>
          <w:sz w:val="28"/>
        </w:rPr>
        <w:t>
      Доу</w:t>
      </w:r>
      <w:r>
        <w:rPr>
          <w:rFonts w:ascii="Times New Roman"/>
          <w:b w:val="false"/>
          <w:i w:val="false"/>
          <w:color w:val="000000"/>
          <w:vertAlign w:val="subscript"/>
        </w:rPr>
        <w:t>1</w:t>
      </w:r>
      <w:r>
        <w:rPr>
          <w:rFonts w:ascii="Times New Roman"/>
          <w:b w:val="false"/>
          <w:i w:val="false"/>
          <w:color w:val="000000"/>
          <w:sz w:val="28"/>
        </w:rPr>
        <w:t xml:space="preserve"> – коэффициент надбавки за особые условия труда управленческого персонала и педагогов, участвующих в образовательном процессе:</w:t>
      </w:r>
    </w:p>
    <w:bookmarkEnd w:id="80"/>
    <w:bookmarkStart w:name="z90" w:id="81"/>
    <w:p>
      <w:pPr>
        <w:spacing w:after="0"/>
        <w:ind w:left="0"/>
        <w:jc w:val="both"/>
      </w:pPr>
      <w:r>
        <w:rPr>
          <w:rFonts w:ascii="Times New Roman"/>
          <w:b w:val="false"/>
          <w:i w:val="false"/>
          <w:color w:val="000000"/>
          <w:sz w:val="28"/>
        </w:rPr>
        <w:t>
      на 2020 год – 0,620;</w:t>
      </w:r>
    </w:p>
    <w:bookmarkEnd w:id="81"/>
    <w:bookmarkStart w:name="z91" w:id="82"/>
    <w:p>
      <w:pPr>
        <w:spacing w:after="0"/>
        <w:ind w:left="0"/>
        <w:jc w:val="both"/>
      </w:pPr>
      <w:r>
        <w:rPr>
          <w:rFonts w:ascii="Times New Roman"/>
          <w:b w:val="false"/>
          <w:i w:val="false"/>
          <w:color w:val="000000"/>
          <w:sz w:val="28"/>
        </w:rPr>
        <w:t>
      на 2021 год – 0,744;</w:t>
      </w:r>
    </w:p>
    <w:bookmarkEnd w:id="82"/>
    <w:bookmarkStart w:name="z92" w:id="83"/>
    <w:p>
      <w:pPr>
        <w:spacing w:after="0"/>
        <w:ind w:left="0"/>
        <w:jc w:val="both"/>
      </w:pPr>
      <w:r>
        <w:rPr>
          <w:rFonts w:ascii="Times New Roman"/>
          <w:b w:val="false"/>
          <w:i w:val="false"/>
          <w:color w:val="000000"/>
          <w:sz w:val="28"/>
        </w:rPr>
        <w:t>
      на 2022 год – 0,868;</w:t>
      </w:r>
    </w:p>
    <w:bookmarkEnd w:id="83"/>
    <w:bookmarkStart w:name="z93" w:id="84"/>
    <w:p>
      <w:pPr>
        <w:spacing w:after="0"/>
        <w:ind w:left="0"/>
        <w:jc w:val="both"/>
      </w:pPr>
      <w:r>
        <w:rPr>
          <w:rFonts w:ascii="Times New Roman"/>
          <w:b w:val="false"/>
          <w:i w:val="false"/>
          <w:color w:val="000000"/>
          <w:sz w:val="28"/>
        </w:rPr>
        <w:t>
      на 2023 и последующие годы – 0,992;</w:t>
      </w:r>
    </w:p>
    <w:bookmarkEnd w:id="84"/>
    <w:bookmarkStart w:name="z94" w:id="85"/>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коэффициент доплат педагогам в группах с туберкулезными, аллергическими заболеваниями, с заболеванием сахарного диабета, ослабленных и часто болеющих детей, а также в группах коррекционного типа за работу с детьми с особыми образовательными потребностями – 0,380;</w:t>
      </w:r>
    </w:p>
    <w:bookmarkEnd w:id="85"/>
    <w:bookmarkStart w:name="z95" w:id="86"/>
    <w:p>
      <w:pPr>
        <w:spacing w:after="0"/>
        <w:ind w:left="0"/>
        <w:jc w:val="both"/>
      </w:pPr>
      <w:r>
        <w:rPr>
          <w:rFonts w:ascii="Times New Roman"/>
          <w:b w:val="false"/>
          <w:i w:val="false"/>
          <w:color w:val="000000"/>
          <w:sz w:val="28"/>
        </w:rPr>
        <w:t>
      k</w:t>
      </w:r>
      <w:r>
        <w:rPr>
          <w:rFonts w:ascii="Times New Roman"/>
          <w:b w:val="false"/>
          <w:i w:val="false"/>
          <w:color w:val="000000"/>
          <w:vertAlign w:val="subscript"/>
        </w:rPr>
        <w:t>e1</w:t>
      </w:r>
      <w:r>
        <w:rPr>
          <w:rFonts w:ascii="Times New Roman"/>
          <w:b w:val="false"/>
          <w:i w:val="false"/>
          <w:color w:val="000000"/>
          <w:sz w:val="28"/>
        </w:rPr>
        <w:t xml:space="preserve"> – коэффициент доплаты за проживание в зоне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управленческого персонала и педагогов, участвующих в образовательном процессе:</w:t>
      </w:r>
    </w:p>
    <w:bookmarkEnd w:id="86"/>
    <w:bookmarkStart w:name="z96" w:id="87"/>
    <w:p>
      <w:pPr>
        <w:spacing w:after="0"/>
        <w:ind w:left="0"/>
        <w:jc w:val="both"/>
      </w:pPr>
      <w:r>
        <w:rPr>
          <w:rFonts w:ascii="Times New Roman"/>
          <w:b w:val="false"/>
          <w:i w:val="false"/>
          <w:color w:val="000000"/>
          <w:sz w:val="28"/>
        </w:rPr>
        <w:t>
      на 2020 год – 1,860;</w:t>
      </w:r>
    </w:p>
    <w:bookmarkEnd w:id="87"/>
    <w:bookmarkStart w:name="z97" w:id="88"/>
    <w:p>
      <w:pPr>
        <w:spacing w:after="0"/>
        <w:ind w:left="0"/>
        <w:jc w:val="both"/>
      </w:pPr>
      <w:r>
        <w:rPr>
          <w:rFonts w:ascii="Times New Roman"/>
          <w:b w:val="false"/>
          <w:i w:val="false"/>
          <w:color w:val="000000"/>
          <w:sz w:val="28"/>
        </w:rPr>
        <w:t>
      на 2021 год – 2,231;</w:t>
      </w:r>
    </w:p>
    <w:bookmarkEnd w:id="88"/>
    <w:bookmarkStart w:name="z98" w:id="89"/>
    <w:p>
      <w:pPr>
        <w:spacing w:after="0"/>
        <w:ind w:left="0"/>
        <w:jc w:val="both"/>
      </w:pPr>
      <w:r>
        <w:rPr>
          <w:rFonts w:ascii="Times New Roman"/>
          <w:b w:val="false"/>
          <w:i w:val="false"/>
          <w:color w:val="000000"/>
          <w:sz w:val="28"/>
        </w:rPr>
        <w:t>
      на 2022 год – 2,603;</w:t>
      </w:r>
    </w:p>
    <w:bookmarkEnd w:id="89"/>
    <w:bookmarkStart w:name="z99" w:id="90"/>
    <w:p>
      <w:pPr>
        <w:spacing w:after="0"/>
        <w:ind w:left="0"/>
        <w:jc w:val="both"/>
      </w:pPr>
      <w:r>
        <w:rPr>
          <w:rFonts w:ascii="Times New Roman"/>
          <w:b w:val="false"/>
          <w:i w:val="false"/>
          <w:color w:val="000000"/>
          <w:sz w:val="28"/>
        </w:rPr>
        <w:t>
      на 2023 и последующие годы – 2,975.</w:t>
      </w:r>
    </w:p>
    <w:bookmarkEnd w:id="90"/>
    <w:bookmarkStart w:name="z100" w:id="91"/>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k</w:t>
      </w:r>
      <w:r>
        <w:rPr>
          <w:rFonts w:ascii="Times New Roman"/>
          <w:b w:val="false"/>
          <w:i w:val="false"/>
          <w:color w:val="000000"/>
          <w:vertAlign w:val="subscript"/>
        </w:rPr>
        <w:t>e1</w:t>
      </w:r>
      <w:r>
        <w:rPr>
          <w:rFonts w:ascii="Times New Roman"/>
          <w:b w:val="false"/>
          <w:i w:val="false"/>
          <w:color w:val="000000"/>
          <w:sz w:val="28"/>
        </w:rPr>
        <w:t xml:space="preserve"> равняется 0;</w:t>
      </w:r>
    </w:p>
    <w:bookmarkEnd w:id="91"/>
    <w:bookmarkStart w:name="z101" w:id="92"/>
    <w:p>
      <w:pPr>
        <w:spacing w:after="0"/>
        <w:ind w:left="0"/>
        <w:jc w:val="both"/>
      </w:pPr>
      <w:r>
        <w:rPr>
          <w:rFonts w:ascii="Times New Roman"/>
          <w:b w:val="false"/>
          <w:i w:val="false"/>
          <w:color w:val="000000"/>
          <w:sz w:val="28"/>
        </w:rPr>
        <w:t xml:space="preserve">
      R – доплата за проживание в зоне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 1,5 МРП.</w:t>
      </w:r>
    </w:p>
    <w:bookmarkEnd w:id="92"/>
    <w:bookmarkStart w:name="z102" w:id="93"/>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на ядерном полигоне, R равняется 0;</w:t>
      </w:r>
    </w:p>
    <w:bookmarkEnd w:id="93"/>
    <w:bookmarkStart w:name="z103" w:id="94"/>
    <w:p>
      <w:pPr>
        <w:spacing w:after="0"/>
        <w:ind w:left="0"/>
        <w:jc w:val="both"/>
      </w:pPr>
      <w:r>
        <w:rPr>
          <w:rFonts w:ascii="Times New Roman"/>
          <w:b w:val="false"/>
          <w:i w:val="false"/>
          <w:color w:val="000000"/>
          <w:sz w:val="28"/>
        </w:rPr>
        <w:t>
      k</w:t>
      </w:r>
      <w:r>
        <w:rPr>
          <w:rFonts w:ascii="Times New Roman"/>
          <w:b w:val="false"/>
          <w:i w:val="false"/>
          <w:color w:val="000000"/>
          <w:vertAlign w:val="subscript"/>
        </w:rPr>
        <w:t>зам</w:t>
      </w:r>
      <w:r>
        <w:rPr>
          <w:rFonts w:ascii="Times New Roman"/>
          <w:b w:val="false"/>
          <w:i w:val="false"/>
          <w:color w:val="000000"/>
          <w:sz w:val="28"/>
        </w:rPr>
        <w:t xml:space="preserve"> – коэффициент доплаты за замещение сотрудников:</w:t>
      </w:r>
    </w:p>
    <w:bookmarkEnd w:id="94"/>
    <w:bookmarkStart w:name="z104" w:id="95"/>
    <w:p>
      <w:pPr>
        <w:spacing w:after="0"/>
        <w:ind w:left="0"/>
        <w:jc w:val="both"/>
      </w:pPr>
      <w:r>
        <w:rPr>
          <w:rFonts w:ascii="Times New Roman"/>
          <w:b w:val="false"/>
          <w:i w:val="false"/>
          <w:color w:val="000000"/>
          <w:sz w:val="28"/>
        </w:rPr>
        <w:t>
      на 2020 год – 0,898;</w:t>
      </w:r>
    </w:p>
    <w:bookmarkEnd w:id="95"/>
    <w:bookmarkStart w:name="z105" w:id="96"/>
    <w:p>
      <w:pPr>
        <w:spacing w:after="0"/>
        <w:ind w:left="0"/>
        <w:jc w:val="both"/>
      </w:pPr>
      <w:r>
        <w:rPr>
          <w:rFonts w:ascii="Times New Roman"/>
          <w:b w:val="false"/>
          <w:i w:val="false"/>
          <w:color w:val="000000"/>
          <w:sz w:val="28"/>
        </w:rPr>
        <w:t>
      на 2021 год – 1,039;</w:t>
      </w:r>
    </w:p>
    <w:bookmarkEnd w:id="96"/>
    <w:bookmarkStart w:name="z106" w:id="97"/>
    <w:p>
      <w:pPr>
        <w:spacing w:after="0"/>
        <w:ind w:left="0"/>
        <w:jc w:val="both"/>
      </w:pPr>
      <w:r>
        <w:rPr>
          <w:rFonts w:ascii="Times New Roman"/>
          <w:b w:val="false"/>
          <w:i w:val="false"/>
          <w:color w:val="000000"/>
          <w:sz w:val="28"/>
        </w:rPr>
        <w:t>
      на 2022 год – 1,177;</w:t>
      </w:r>
    </w:p>
    <w:bookmarkEnd w:id="97"/>
    <w:bookmarkStart w:name="z107" w:id="98"/>
    <w:p>
      <w:pPr>
        <w:spacing w:after="0"/>
        <w:ind w:left="0"/>
        <w:jc w:val="both"/>
      </w:pPr>
      <w:r>
        <w:rPr>
          <w:rFonts w:ascii="Times New Roman"/>
          <w:b w:val="false"/>
          <w:i w:val="false"/>
          <w:color w:val="000000"/>
          <w:sz w:val="28"/>
        </w:rPr>
        <w:t>
      на 2023 и последующие годы – 1,315;</w:t>
      </w:r>
    </w:p>
    <w:bookmarkEnd w:id="98"/>
    <w:bookmarkStart w:name="z108" w:id="99"/>
    <w:p>
      <w:pPr>
        <w:spacing w:after="0"/>
        <w:ind w:left="0"/>
        <w:jc w:val="both"/>
      </w:pPr>
      <w:r>
        <w:rPr>
          <w:rFonts w:ascii="Times New Roman"/>
          <w:b w:val="false"/>
          <w:i w:val="false"/>
          <w:color w:val="000000"/>
          <w:sz w:val="28"/>
        </w:rPr>
        <w:t>
      6) Э</w:t>
      </w:r>
      <w:r>
        <w:rPr>
          <w:rFonts w:ascii="Times New Roman"/>
          <w:b w:val="false"/>
          <w:i w:val="false"/>
          <w:color w:val="000000"/>
          <w:vertAlign w:val="subscript"/>
        </w:rPr>
        <w:t>комп1</w:t>
      </w:r>
      <w:r>
        <w:rPr>
          <w:rFonts w:ascii="Times New Roman"/>
          <w:b w:val="false"/>
          <w:i w:val="false"/>
          <w:color w:val="000000"/>
          <w:sz w:val="28"/>
        </w:rPr>
        <w:t xml:space="preserve">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управленческого персонала и педагогов, участвующих в образовательном процессе, рассчитывается по формуле:</w:t>
      </w:r>
    </w:p>
    <w:bookmarkEnd w:id="99"/>
    <w:bookmarkStart w:name="z10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510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05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1"/>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Э</w:t>
      </w:r>
      <w:r>
        <w:rPr>
          <w:rFonts w:ascii="Times New Roman"/>
          <w:b w:val="false"/>
          <w:i w:val="false"/>
          <w:color w:val="000000"/>
          <w:vertAlign w:val="subscript"/>
        </w:rPr>
        <w:t>комп1</w:t>
      </w:r>
      <w:r>
        <w:rPr>
          <w:rFonts w:ascii="Times New Roman"/>
          <w:b w:val="false"/>
          <w:i w:val="false"/>
          <w:color w:val="000000"/>
          <w:sz w:val="28"/>
        </w:rPr>
        <w:t xml:space="preserve"> равняется 0;</w:t>
      </w:r>
    </w:p>
    <w:bookmarkEnd w:id="101"/>
    <w:bookmarkStart w:name="z111" w:id="102"/>
    <w:p>
      <w:pPr>
        <w:spacing w:after="0"/>
        <w:ind w:left="0"/>
        <w:jc w:val="both"/>
      </w:pPr>
      <w:r>
        <w:rPr>
          <w:rFonts w:ascii="Times New Roman"/>
          <w:b w:val="false"/>
          <w:i w:val="false"/>
          <w:color w:val="000000"/>
          <w:sz w:val="28"/>
        </w:rPr>
        <w:t>
      7) L – норма расходов образовательной среды ДВиО на одного воспитанника в месяц рассчитывается по формуле:</w:t>
      </w:r>
    </w:p>
    <w:bookmarkEnd w:id="102"/>
    <w:bookmarkStart w:name="z11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196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68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где:</w:t>
      </w:r>
    </w:p>
    <w:bookmarkEnd w:id="104"/>
    <w:bookmarkStart w:name="z114" w:id="105"/>
    <w:p>
      <w:pPr>
        <w:spacing w:after="0"/>
        <w:ind w:left="0"/>
        <w:jc w:val="both"/>
      </w:pPr>
      <w:r>
        <w:rPr>
          <w:rFonts w:ascii="Times New Roman"/>
          <w:b w:val="false"/>
          <w:i w:val="false"/>
          <w:color w:val="000000"/>
          <w:sz w:val="28"/>
        </w:rPr>
        <w:t>
      Q – месячный фонд оплаты труда персонала, не участвующего в образовательном процессе, в расчете на одного воспитанника в месяц;</w:t>
      </w:r>
    </w:p>
    <w:bookmarkEnd w:id="105"/>
    <w:bookmarkStart w:name="z115" w:id="106"/>
    <w:p>
      <w:pPr>
        <w:spacing w:after="0"/>
        <w:ind w:left="0"/>
        <w:jc w:val="both"/>
      </w:pPr>
      <w:r>
        <w:rPr>
          <w:rFonts w:ascii="Times New Roman"/>
          <w:b w:val="false"/>
          <w:i w:val="false"/>
          <w:color w:val="000000"/>
          <w:sz w:val="28"/>
        </w:rPr>
        <w:t>
      S – норма расходов на текущее содержание дошкольной организации образования на одного воспитанника в месяц, которая составляет:</w:t>
      </w:r>
    </w:p>
    <w:bookmarkEnd w:id="106"/>
    <w:bookmarkStart w:name="z116" w:id="107"/>
    <w:p>
      <w:pPr>
        <w:spacing w:after="0"/>
        <w:ind w:left="0"/>
        <w:jc w:val="both"/>
      </w:pPr>
      <w:r>
        <w:rPr>
          <w:rFonts w:ascii="Times New Roman"/>
          <w:b w:val="false"/>
          <w:i w:val="false"/>
          <w:color w:val="000000"/>
          <w:sz w:val="28"/>
        </w:rPr>
        <w:t>
      для Алматинской, Атырауской, Западно-Казахстанской, Мангистауской, Туркестанской областей и городов Алматы и Шымкент – 3,75 МРП;</w:t>
      </w:r>
    </w:p>
    <w:bookmarkEnd w:id="107"/>
    <w:bookmarkStart w:name="z117" w:id="108"/>
    <w:p>
      <w:pPr>
        <w:spacing w:after="0"/>
        <w:ind w:left="0"/>
        <w:jc w:val="both"/>
      </w:pPr>
      <w:r>
        <w:rPr>
          <w:rFonts w:ascii="Times New Roman"/>
          <w:b w:val="false"/>
          <w:i w:val="false"/>
          <w:color w:val="000000"/>
          <w:sz w:val="28"/>
        </w:rPr>
        <w:t>
      для Акмолинской, Актюбинской, Восточно-Казахстанской, Жамбылской, Карагандинской, Костанайской, Павлодарской областей и города Нур-Султан – 3,92 МРП;</w:t>
      </w:r>
    </w:p>
    <w:bookmarkEnd w:id="108"/>
    <w:bookmarkStart w:name="z118" w:id="109"/>
    <w:p>
      <w:pPr>
        <w:spacing w:after="0"/>
        <w:ind w:left="0"/>
        <w:jc w:val="both"/>
      </w:pPr>
      <w:r>
        <w:rPr>
          <w:rFonts w:ascii="Times New Roman"/>
          <w:b w:val="false"/>
          <w:i w:val="false"/>
          <w:color w:val="000000"/>
          <w:sz w:val="28"/>
        </w:rPr>
        <w:t>
      для Северо-Казахстанской области – 4,08 МРП;</w:t>
      </w:r>
    </w:p>
    <w:bookmarkEnd w:id="109"/>
    <w:bookmarkStart w:name="z119" w:id="110"/>
    <w:p>
      <w:pPr>
        <w:spacing w:after="0"/>
        <w:ind w:left="0"/>
        <w:jc w:val="both"/>
      </w:pPr>
      <w:r>
        <w:rPr>
          <w:rFonts w:ascii="Times New Roman"/>
          <w:b w:val="false"/>
          <w:i w:val="false"/>
          <w:color w:val="000000"/>
          <w:sz w:val="28"/>
        </w:rPr>
        <w:t>
      для Кызылординской области – 4,25 МРП.</w:t>
      </w:r>
    </w:p>
    <w:bookmarkEnd w:id="110"/>
    <w:bookmarkStart w:name="z120" w:id="111"/>
    <w:p>
      <w:pPr>
        <w:spacing w:after="0"/>
        <w:ind w:left="0"/>
        <w:jc w:val="both"/>
      </w:pPr>
      <w:r>
        <w:rPr>
          <w:rFonts w:ascii="Times New Roman"/>
          <w:b w:val="false"/>
          <w:i w:val="false"/>
          <w:color w:val="000000"/>
          <w:sz w:val="28"/>
        </w:rPr>
        <w:t>
      При расчете нормы расходов на текущее содержание для воспитанников в группе с неполным днем пребывания показатель S делится на 2;</w:t>
      </w:r>
    </w:p>
    <w:bookmarkEnd w:id="111"/>
    <w:bookmarkStart w:name="z121" w:id="112"/>
    <w:p>
      <w:pPr>
        <w:spacing w:after="0"/>
        <w:ind w:left="0"/>
        <w:jc w:val="both"/>
      </w:pPr>
      <w:r>
        <w:rPr>
          <w:rFonts w:ascii="Times New Roman"/>
          <w:b w:val="false"/>
          <w:i w:val="false"/>
          <w:color w:val="000000"/>
          <w:sz w:val="28"/>
        </w:rPr>
        <w:t>
      8) Q – рассчитывается по формуле:</w:t>
      </w:r>
    </w:p>
    <w:bookmarkEnd w:id="112"/>
    <w:bookmarkStart w:name="z12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322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25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4"/>
    <w:p>
      <w:pPr>
        <w:spacing w:after="0"/>
        <w:ind w:left="0"/>
        <w:jc w:val="both"/>
      </w:pPr>
      <w:r>
        <w:rPr>
          <w:rFonts w:ascii="Times New Roman"/>
          <w:b w:val="false"/>
          <w:i w:val="false"/>
          <w:color w:val="000000"/>
          <w:sz w:val="28"/>
        </w:rPr>
        <w:t>
      где:</w:t>
      </w:r>
    </w:p>
    <w:bookmarkEnd w:id="114"/>
    <w:bookmarkStart w:name="z12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w:t>
      </w:r>
      <w:r>
        <w:rPr>
          <w:rFonts w:ascii="Times New Roman"/>
          <w:b w:val="false"/>
          <w:i w:val="false"/>
          <w:color w:val="000000"/>
          <w:sz w:val="28"/>
        </w:rPr>
        <w:t>. – месячный фонд оплаты труда персонала, не участвующего в образовательном процессе, без учета компенсационных выплат;</w:t>
      </w:r>
    </w:p>
    <w:bookmarkEnd w:id="116"/>
    <w:bookmarkStart w:name="z126" w:id="117"/>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w:t>
      </w:r>
      <w:r>
        <w:rPr>
          <w:rFonts w:ascii="Times New Roman"/>
          <w:b w:val="false"/>
          <w:i w:val="false"/>
          <w:color w:val="000000"/>
          <w:sz w:val="28"/>
        </w:rPr>
        <w:t>. – месячный объем расходов на выплату пособий на оздоровление к ежегодному оплачиваемому трудовому отпуску работников, не участвующих в образовательном процессе;</w:t>
      </w:r>
    </w:p>
    <w:bookmarkEnd w:id="117"/>
    <w:bookmarkStart w:name="z127" w:id="118"/>
    <w:p>
      <w:pPr>
        <w:spacing w:after="0"/>
        <w:ind w:left="0"/>
        <w:jc w:val="both"/>
      </w:pPr>
      <w:r>
        <w:rPr>
          <w:rFonts w:ascii="Times New Roman"/>
          <w:b w:val="false"/>
          <w:i w:val="false"/>
          <w:color w:val="000000"/>
          <w:sz w:val="28"/>
        </w:rPr>
        <w:t>
      12 – количество месяцев в году;</w:t>
      </w:r>
    </w:p>
    <w:bookmarkEnd w:id="118"/>
    <w:bookmarkStart w:name="z128" w:id="119"/>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комп2</w:t>
      </w:r>
      <w:r>
        <w:rPr>
          <w:rFonts w:ascii="Times New Roman"/>
          <w:b w:val="false"/>
          <w:i w:val="false"/>
          <w:color w:val="000000"/>
          <w:sz w:val="28"/>
        </w:rPr>
        <w:t xml:space="preserve">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не участвующего в образовательном процессе, рассчитывается по формуле:</w:t>
      </w:r>
    </w:p>
    <w:bookmarkEnd w:id="119"/>
    <w:bookmarkStart w:name="z12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3238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238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1"/>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Э</w:t>
      </w:r>
      <w:r>
        <w:rPr>
          <w:rFonts w:ascii="Times New Roman"/>
          <w:b w:val="false"/>
          <w:i w:val="false"/>
          <w:color w:val="000000"/>
          <w:vertAlign w:val="subscript"/>
        </w:rPr>
        <w:t>комп2</w:t>
      </w:r>
      <w:r>
        <w:rPr>
          <w:rFonts w:ascii="Times New Roman"/>
          <w:b w:val="false"/>
          <w:i w:val="false"/>
          <w:color w:val="000000"/>
          <w:sz w:val="28"/>
        </w:rPr>
        <w:t xml:space="preserve"> равняется 0;</w:t>
      </w:r>
    </w:p>
    <w:bookmarkEnd w:id="121"/>
    <w:bookmarkStart w:name="z131" w:id="122"/>
    <w:p>
      <w:pPr>
        <w:spacing w:after="0"/>
        <w:ind w:left="0"/>
        <w:jc w:val="both"/>
      </w:pPr>
      <w:r>
        <w:rPr>
          <w:rFonts w:ascii="Times New Roman"/>
          <w:b w:val="false"/>
          <w:i w:val="false"/>
          <w:color w:val="000000"/>
          <w:sz w:val="28"/>
        </w:rPr>
        <w:t>
      F – фонд оплаты труда персонала, не участвующего в образовательном процессе, в месяц рассчитывается по формуле:</w:t>
      </w:r>
    </w:p>
    <w:bookmarkEnd w:id="122"/>
    <w:bookmarkStart w:name="z13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337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37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4"/>
    <w:p>
      <w:pPr>
        <w:spacing w:after="0"/>
        <w:ind w:left="0"/>
        <w:jc w:val="both"/>
      </w:pPr>
      <w:r>
        <w:rPr>
          <w:rFonts w:ascii="Times New Roman"/>
          <w:b w:val="false"/>
          <w:i w:val="false"/>
          <w:color w:val="000000"/>
          <w:sz w:val="28"/>
        </w:rPr>
        <w:t>
      где:</w:t>
      </w:r>
    </w:p>
    <w:bookmarkEnd w:id="124"/>
    <w:bookmarkStart w:name="z134" w:id="125"/>
    <w:p>
      <w:pPr>
        <w:spacing w:after="0"/>
        <w:ind w:left="0"/>
        <w:jc w:val="both"/>
      </w:pPr>
      <w:r>
        <w:rPr>
          <w:rFonts w:ascii="Times New Roman"/>
          <w:b w:val="false"/>
          <w:i w:val="false"/>
          <w:color w:val="000000"/>
          <w:sz w:val="28"/>
        </w:rPr>
        <w:t>
      с – коэффициент удельного веса заработной платы квалифицированного персонала, не участвующего в образовательном процессе, к заработной плате педагогов, равняется:</w:t>
      </w:r>
    </w:p>
    <w:bookmarkEnd w:id="125"/>
    <w:bookmarkStart w:name="z135" w:id="126"/>
    <w:p>
      <w:pPr>
        <w:spacing w:after="0"/>
        <w:ind w:left="0"/>
        <w:jc w:val="both"/>
      </w:pPr>
      <w:r>
        <w:rPr>
          <w:rFonts w:ascii="Times New Roman"/>
          <w:b w:val="false"/>
          <w:i w:val="false"/>
          <w:color w:val="000000"/>
          <w:sz w:val="28"/>
        </w:rPr>
        <w:t>
      для воспитанников в группе с неполным днем пребывания, классов предшкольной подготовки при общеобразовательных школах – 1,631;</w:t>
      </w:r>
    </w:p>
    <w:bookmarkEnd w:id="126"/>
    <w:bookmarkStart w:name="z136" w:id="127"/>
    <w:p>
      <w:pPr>
        <w:spacing w:after="0"/>
        <w:ind w:left="0"/>
        <w:jc w:val="both"/>
      </w:pPr>
      <w:r>
        <w:rPr>
          <w:rFonts w:ascii="Times New Roman"/>
          <w:b w:val="false"/>
          <w:i w:val="false"/>
          <w:color w:val="000000"/>
          <w:sz w:val="28"/>
        </w:rPr>
        <w:t>
      для воспитанников в остальных группах – 1,822;</w:t>
      </w:r>
    </w:p>
    <w:bookmarkEnd w:id="127"/>
    <w:bookmarkStart w:name="z137" w:id="128"/>
    <w:p>
      <w:pPr>
        <w:spacing w:after="0"/>
        <w:ind w:left="0"/>
        <w:jc w:val="both"/>
      </w:pPr>
      <w:r>
        <w:rPr>
          <w:rFonts w:ascii="Times New Roman"/>
          <w:b w:val="false"/>
          <w:i w:val="false"/>
          <w:color w:val="000000"/>
          <w:sz w:val="28"/>
        </w:rPr>
        <w:t>
      q – коэффициент удельного веса заработной платы неквалифицированного персонала, не участвующего в образовательном процессе, для которого не предусмотрена выплата пособий на оздоровление к ежегодному оплачиваемому трудовому отпуску работников, равняется:</w:t>
      </w:r>
    </w:p>
    <w:bookmarkEnd w:id="128"/>
    <w:bookmarkStart w:name="z138" w:id="129"/>
    <w:p>
      <w:pPr>
        <w:spacing w:after="0"/>
        <w:ind w:left="0"/>
        <w:jc w:val="both"/>
      </w:pPr>
      <w:r>
        <w:rPr>
          <w:rFonts w:ascii="Times New Roman"/>
          <w:b w:val="false"/>
          <w:i w:val="false"/>
          <w:color w:val="000000"/>
          <w:sz w:val="28"/>
        </w:rPr>
        <w:t>
      для воспитанников в группе с неполным днем пребывания, в классе предшкольной подготовки при общеобразовательной школе – 0,723;</w:t>
      </w:r>
    </w:p>
    <w:bookmarkEnd w:id="129"/>
    <w:bookmarkStart w:name="z139" w:id="130"/>
    <w:p>
      <w:pPr>
        <w:spacing w:after="0"/>
        <w:ind w:left="0"/>
        <w:jc w:val="both"/>
      </w:pPr>
      <w:r>
        <w:rPr>
          <w:rFonts w:ascii="Times New Roman"/>
          <w:b w:val="false"/>
          <w:i w:val="false"/>
          <w:color w:val="000000"/>
          <w:sz w:val="28"/>
        </w:rPr>
        <w:t>
      для воспитанников в остальных группах – 2,417;</w:t>
      </w:r>
    </w:p>
    <w:bookmarkEnd w:id="130"/>
    <w:bookmarkStart w:name="z140" w:id="131"/>
    <w:p>
      <w:pPr>
        <w:spacing w:after="0"/>
        <w:ind w:left="0"/>
        <w:jc w:val="both"/>
      </w:pPr>
      <w:r>
        <w:rPr>
          <w:rFonts w:ascii="Times New Roman"/>
          <w:b w:val="false"/>
          <w:i w:val="false"/>
          <w:color w:val="000000"/>
          <w:sz w:val="28"/>
        </w:rPr>
        <w:t>
      Доу</w:t>
      </w:r>
      <w:r>
        <w:rPr>
          <w:rFonts w:ascii="Times New Roman"/>
          <w:b w:val="false"/>
          <w:i w:val="false"/>
          <w:color w:val="000000"/>
          <w:vertAlign w:val="subscript"/>
        </w:rPr>
        <w:t>2</w:t>
      </w:r>
      <w:r>
        <w:rPr>
          <w:rFonts w:ascii="Times New Roman"/>
          <w:b w:val="false"/>
          <w:i w:val="false"/>
          <w:color w:val="000000"/>
          <w:sz w:val="28"/>
        </w:rPr>
        <w:t xml:space="preserve"> – коэффициент надбавки за особые условия труда персонала, не участвующего в образовательном процессе, равняется:</w:t>
      </w:r>
    </w:p>
    <w:bookmarkEnd w:id="131"/>
    <w:bookmarkStart w:name="z141" w:id="132"/>
    <w:p>
      <w:pPr>
        <w:spacing w:after="0"/>
        <w:ind w:left="0"/>
        <w:jc w:val="both"/>
      </w:pPr>
      <w:r>
        <w:rPr>
          <w:rFonts w:ascii="Times New Roman"/>
          <w:b w:val="false"/>
          <w:i w:val="false"/>
          <w:color w:val="000000"/>
          <w:sz w:val="28"/>
        </w:rPr>
        <w:t>
      для воспитанников в группе с неполным днем пребывания, в классе предшкольной подготовки при общеобразовательной школе – 0,235;</w:t>
      </w:r>
    </w:p>
    <w:bookmarkEnd w:id="132"/>
    <w:bookmarkStart w:name="z142" w:id="133"/>
    <w:p>
      <w:pPr>
        <w:spacing w:after="0"/>
        <w:ind w:left="0"/>
        <w:jc w:val="both"/>
      </w:pPr>
      <w:r>
        <w:rPr>
          <w:rFonts w:ascii="Times New Roman"/>
          <w:b w:val="false"/>
          <w:i w:val="false"/>
          <w:color w:val="000000"/>
          <w:sz w:val="28"/>
        </w:rPr>
        <w:t>
      для воспитанников в остальных группах – 0,424;</w:t>
      </w:r>
    </w:p>
    <w:bookmarkEnd w:id="133"/>
    <w:bookmarkStart w:name="z143" w:id="134"/>
    <w:p>
      <w:pPr>
        <w:spacing w:after="0"/>
        <w:ind w:left="0"/>
        <w:jc w:val="both"/>
      </w:pPr>
      <w:r>
        <w:rPr>
          <w:rFonts w:ascii="Times New Roman"/>
          <w:b w:val="false"/>
          <w:i w:val="false"/>
          <w:color w:val="000000"/>
          <w:sz w:val="28"/>
        </w:rPr>
        <w:t>
      k</w:t>
      </w:r>
      <w:r>
        <w:rPr>
          <w:rFonts w:ascii="Times New Roman"/>
          <w:b w:val="false"/>
          <w:i w:val="false"/>
          <w:color w:val="000000"/>
          <w:vertAlign w:val="subscript"/>
        </w:rPr>
        <w:t>e2</w:t>
      </w:r>
      <w:r>
        <w:rPr>
          <w:rFonts w:ascii="Times New Roman"/>
          <w:b w:val="false"/>
          <w:i w:val="false"/>
          <w:color w:val="000000"/>
          <w:sz w:val="28"/>
        </w:rPr>
        <w:t xml:space="preserve"> – коэффициент доплаты за проживание в зонах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не участвующего в образовательном процессе, равняется:</w:t>
      </w:r>
    </w:p>
    <w:bookmarkEnd w:id="134"/>
    <w:bookmarkStart w:name="z144" w:id="135"/>
    <w:p>
      <w:pPr>
        <w:spacing w:after="0"/>
        <w:ind w:left="0"/>
        <w:jc w:val="both"/>
      </w:pPr>
      <w:r>
        <w:rPr>
          <w:rFonts w:ascii="Times New Roman"/>
          <w:b w:val="false"/>
          <w:i w:val="false"/>
          <w:color w:val="000000"/>
          <w:sz w:val="28"/>
        </w:rPr>
        <w:t>
      для воспитанников в группе с неполным днем пребывания, в классе предшкольной подготовки при общеобразовательной школе – 0,706;</w:t>
      </w:r>
    </w:p>
    <w:bookmarkEnd w:id="135"/>
    <w:bookmarkStart w:name="z145" w:id="136"/>
    <w:p>
      <w:pPr>
        <w:spacing w:after="0"/>
        <w:ind w:left="0"/>
        <w:jc w:val="both"/>
      </w:pPr>
      <w:r>
        <w:rPr>
          <w:rFonts w:ascii="Times New Roman"/>
          <w:b w:val="false"/>
          <w:i w:val="false"/>
          <w:color w:val="000000"/>
          <w:sz w:val="28"/>
        </w:rPr>
        <w:t>
      для воспитанников в остальных группах – 1,272.</w:t>
      </w:r>
    </w:p>
    <w:bookmarkEnd w:id="136"/>
    <w:bookmarkStart w:name="z146" w:id="137"/>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k</w:t>
      </w:r>
      <w:r>
        <w:rPr>
          <w:rFonts w:ascii="Times New Roman"/>
          <w:b w:val="false"/>
          <w:i w:val="false"/>
          <w:color w:val="000000"/>
          <w:vertAlign w:val="subscript"/>
        </w:rPr>
        <w:t>e2</w:t>
      </w:r>
      <w:r>
        <w:rPr>
          <w:rFonts w:ascii="Times New Roman"/>
          <w:b w:val="false"/>
          <w:i w:val="false"/>
          <w:color w:val="000000"/>
          <w:sz w:val="28"/>
        </w:rPr>
        <w:t xml:space="preserve"> равняется 0.</w:t>
      </w:r>
    </w:p>
    <w:bookmarkEnd w:id="137"/>
    <w:bookmarkStart w:name="z147" w:id="138"/>
    <w:p>
      <w:pPr>
        <w:spacing w:after="0"/>
        <w:ind w:left="0"/>
        <w:jc w:val="left"/>
      </w:pPr>
      <w:r>
        <w:rPr>
          <w:rFonts w:ascii="Times New Roman"/>
          <w:b/>
          <w:i w:val="false"/>
          <w:color w:val="000000"/>
        </w:rPr>
        <w:t xml:space="preserve"> Глава 3. Алгоритм расчета подушевого нормативного финансирования среднего образования</w:t>
      </w:r>
    </w:p>
    <w:bookmarkEnd w:id="138"/>
    <w:bookmarkStart w:name="z148" w:id="139"/>
    <w:p>
      <w:pPr>
        <w:spacing w:after="0"/>
        <w:ind w:left="0"/>
        <w:jc w:val="left"/>
      </w:pPr>
      <w:r>
        <w:rPr>
          <w:rFonts w:ascii="Times New Roman"/>
          <w:b/>
          <w:i w:val="false"/>
          <w:color w:val="000000"/>
        </w:rPr>
        <w:t xml:space="preserve"> Параграф 1. Показатели расчета подушевого нормативного финансирования среднего образования</w:t>
      </w:r>
    </w:p>
    <w:bookmarkEnd w:id="139"/>
    <w:bookmarkStart w:name="z149" w:id="140"/>
    <w:p>
      <w:pPr>
        <w:spacing w:after="0"/>
        <w:ind w:left="0"/>
        <w:jc w:val="both"/>
      </w:pPr>
      <w:r>
        <w:rPr>
          <w:rFonts w:ascii="Times New Roman"/>
          <w:b w:val="false"/>
          <w:i w:val="false"/>
          <w:color w:val="000000"/>
          <w:sz w:val="28"/>
        </w:rPr>
        <w:t>
      5. При расчете объема подушевого нормативного финансирования среднего образования используются следующие показатели:</w:t>
      </w:r>
    </w:p>
    <w:bookmarkEnd w:id="140"/>
    <w:bookmarkStart w:name="z150" w:id="141"/>
    <w:p>
      <w:pPr>
        <w:spacing w:after="0"/>
        <w:ind w:left="0"/>
        <w:jc w:val="both"/>
      </w:pPr>
      <w:r>
        <w:rPr>
          <w:rFonts w:ascii="Times New Roman"/>
          <w:b w:val="false"/>
          <w:i w:val="false"/>
          <w:color w:val="000000"/>
          <w:sz w:val="28"/>
        </w:rPr>
        <w:t xml:space="preserve">
      1) количество часов в неделю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(далее – ТУП 1), утвержденными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за № 8170), по уровням образования:</w:t>
      </w:r>
    </w:p>
    <w:bookmarkEnd w:id="141"/>
    <w:bookmarkStart w:name="z151" w:id="142"/>
    <w:p>
      <w:pPr>
        <w:spacing w:after="0"/>
        <w:ind w:left="0"/>
        <w:jc w:val="both"/>
      </w:pPr>
      <w:r>
        <w:rPr>
          <w:rFonts w:ascii="Times New Roman"/>
          <w:b w:val="false"/>
          <w:i w:val="false"/>
          <w:color w:val="000000"/>
          <w:sz w:val="28"/>
        </w:rPr>
        <w:t>
      29,75 часа – среднее число часов в 1-4 классах;</w:t>
      </w:r>
    </w:p>
    <w:bookmarkEnd w:id="142"/>
    <w:bookmarkStart w:name="z152" w:id="143"/>
    <w:p>
      <w:pPr>
        <w:spacing w:after="0"/>
        <w:ind w:left="0"/>
        <w:jc w:val="both"/>
      </w:pPr>
      <w:r>
        <w:rPr>
          <w:rFonts w:ascii="Times New Roman"/>
          <w:b w:val="false"/>
          <w:i w:val="false"/>
          <w:color w:val="000000"/>
          <w:sz w:val="28"/>
        </w:rPr>
        <w:t>
      45,1 часа – среднее число часов в 5-9 классах;</w:t>
      </w:r>
    </w:p>
    <w:bookmarkEnd w:id="143"/>
    <w:bookmarkStart w:name="z153" w:id="144"/>
    <w:p>
      <w:pPr>
        <w:spacing w:after="0"/>
        <w:ind w:left="0"/>
        <w:jc w:val="both"/>
      </w:pPr>
      <w:r>
        <w:rPr>
          <w:rFonts w:ascii="Times New Roman"/>
          <w:b w:val="false"/>
          <w:i w:val="false"/>
          <w:color w:val="000000"/>
          <w:sz w:val="28"/>
        </w:rPr>
        <w:t>
      56,25 часа – среднее число часов в 10-11 классах;</w:t>
      </w:r>
    </w:p>
    <w:bookmarkEnd w:id="144"/>
    <w:bookmarkStart w:name="z154" w:id="145"/>
    <w:p>
      <w:pPr>
        <w:spacing w:after="0"/>
        <w:ind w:left="0"/>
        <w:jc w:val="both"/>
      </w:pPr>
      <w:r>
        <w:rPr>
          <w:rFonts w:ascii="Times New Roman"/>
          <w:b w:val="false"/>
          <w:i w:val="false"/>
          <w:color w:val="000000"/>
          <w:sz w:val="28"/>
        </w:rPr>
        <w:t>
      32,75 часа – среднее число часов в 1-4 классах коррекционно-развивающего обучения;</w:t>
      </w:r>
    </w:p>
    <w:bookmarkEnd w:id="145"/>
    <w:bookmarkStart w:name="z155" w:id="146"/>
    <w:p>
      <w:pPr>
        <w:spacing w:after="0"/>
        <w:ind w:left="0"/>
        <w:jc w:val="both"/>
      </w:pPr>
      <w:r>
        <w:rPr>
          <w:rFonts w:ascii="Times New Roman"/>
          <w:b w:val="false"/>
          <w:i w:val="false"/>
          <w:color w:val="000000"/>
          <w:sz w:val="28"/>
        </w:rPr>
        <w:t>
      40,25 часа – среднее число часов в 5-10 классах коррекционно-развивающего обучения;</w:t>
      </w:r>
    </w:p>
    <w:bookmarkEnd w:id="146"/>
    <w:bookmarkStart w:name="z156" w:id="147"/>
    <w:p>
      <w:pPr>
        <w:spacing w:after="0"/>
        <w:ind w:left="0"/>
        <w:jc w:val="both"/>
      </w:pPr>
      <w:r>
        <w:rPr>
          <w:rFonts w:ascii="Times New Roman"/>
          <w:b w:val="false"/>
          <w:i w:val="false"/>
          <w:color w:val="000000"/>
          <w:sz w:val="28"/>
        </w:rPr>
        <w:t>
      43 часа – среднее число часов в 11-12 классах коррекционно-развивающего обучения;</w:t>
      </w:r>
    </w:p>
    <w:bookmarkEnd w:id="147"/>
    <w:bookmarkStart w:name="z157" w:id="148"/>
    <w:p>
      <w:pPr>
        <w:spacing w:after="0"/>
        <w:ind w:left="0"/>
        <w:jc w:val="both"/>
      </w:pPr>
      <w:r>
        <w:rPr>
          <w:rFonts w:ascii="Times New Roman"/>
          <w:b w:val="false"/>
          <w:i w:val="false"/>
          <w:color w:val="000000"/>
          <w:sz w:val="28"/>
        </w:rPr>
        <w:t>
      8 часов – число часов обучения на дому обучающихся 1-4 классов;</w:t>
      </w:r>
    </w:p>
    <w:bookmarkEnd w:id="148"/>
    <w:bookmarkStart w:name="z158" w:id="149"/>
    <w:p>
      <w:pPr>
        <w:spacing w:after="0"/>
        <w:ind w:left="0"/>
        <w:jc w:val="both"/>
      </w:pPr>
      <w:r>
        <w:rPr>
          <w:rFonts w:ascii="Times New Roman"/>
          <w:b w:val="false"/>
          <w:i w:val="false"/>
          <w:color w:val="000000"/>
          <w:sz w:val="28"/>
        </w:rPr>
        <w:t>
      10 часов – обучение на дому обучающихся 5-9 классов;</w:t>
      </w:r>
    </w:p>
    <w:bookmarkEnd w:id="149"/>
    <w:bookmarkStart w:name="z159" w:id="150"/>
    <w:p>
      <w:pPr>
        <w:spacing w:after="0"/>
        <w:ind w:left="0"/>
        <w:jc w:val="both"/>
      </w:pPr>
      <w:r>
        <w:rPr>
          <w:rFonts w:ascii="Times New Roman"/>
          <w:b w:val="false"/>
          <w:i w:val="false"/>
          <w:color w:val="000000"/>
          <w:sz w:val="28"/>
        </w:rPr>
        <w:t>
      12 часов – обучение на дому обучающихся 10-11 классов;</w:t>
      </w:r>
    </w:p>
    <w:bookmarkEnd w:id="150"/>
    <w:bookmarkStart w:name="z160" w:id="151"/>
    <w:p>
      <w:pPr>
        <w:spacing w:after="0"/>
        <w:ind w:left="0"/>
        <w:jc w:val="both"/>
      </w:pPr>
      <w:r>
        <w:rPr>
          <w:rFonts w:ascii="Times New Roman"/>
          <w:b w:val="false"/>
          <w:i w:val="false"/>
          <w:color w:val="000000"/>
          <w:sz w:val="28"/>
        </w:rPr>
        <w:t xml:space="preserve">
      2) расчетная наполняемость классов в соответствии с государственными общеобязательными стандартами начального, основного среднего и общего 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(далее – ГОСО) (зарегистрирован в Реестре государственной регистрации нормативных правовых актов Республики Казахстан за № 17669),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образования", утвержденными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Республики Казахстан за № 15681):</w:t>
      </w:r>
    </w:p>
    <w:bookmarkEnd w:id="151"/>
    <w:bookmarkStart w:name="z161" w:id="152"/>
    <w:p>
      <w:pPr>
        <w:spacing w:after="0"/>
        <w:ind w:left="0"/>
        <w:jc w:val="both"/>
      </w:pPr>
      <w:r>
        <w:rPr>
          <w:rFonts w:ascii="Times New Roman"/>
          <w:b w:val="false"/>
          <w:i w:val="false"/>
          <w:color w:val="000000"/>
          <w:sz w:val="28"/>
        </w:rPr>
        <w:t>
      в городских общеобразовательных школах – 24 обучающихся;</w:t>
      </w:r>
    </w:p>
    <w:bookmarkEnd w:id="152"/>
    <w:bookmarkStart w:name="z162" w:id="153"/>
    <w:p>
      <w:pPr>
        <w:spacing w:after="0"/>
        <w:ind w:left="0"/>
        <w:jc w:val="both"/>
      </w:pPr>
      <w:r>
        <w:rPr>
          <w:rFonts w:ascii="Times New Roman"/>
          <w:b w:val="false"/>
          <w:i w:val="false"/>
          <w:color w:val="000000"/>
          <w:sz w:val="28"/>
        </w:rPr>
        <w:t>
      в сельских общеобразовательных школах – 20 обучающихся;</w:t>
      </w:r>
    </w:p>
    <w:bookmarkEnd w:id="153"/>
    <w:bookmarkStart w:name="z163" w:id="154"/>
    <w:p>
      <w:pPr>
        <w:spacing w:after="0"/>
        <w:ind w:left="0"/>
        <w:jc w:val="both"/>
      </w:pPr>
      <w:r>
        <w:rPr>
          <w:rFonts w:ascii="Times New Roman"/>
          <w:b w:val="false"/>
          <w:i w:val="false"/>
          <w:color w:val="000000"/>
          <w:sz w:val="28"/>
        </w:rPr>
        <w:t>
      в специальных (коррекционных) классах – 12 обучающихся;</w:t>
      </w:r>
    </w:p>
    <w:bookmarkEnd w:id="154"/>
    <w:bookmarkStart w:name="z164" w:id="155"/>
    <w:p>
      <w:pPr>
        <w:spacing w:after="0"/>
        <w:ind w:left="0"/>
        <w:jc w:val="both"/>
      </w:pPr>
      <w:r>
        <w:rPr>
          <w:rFonts w:ascii="Times New Roman"/>
          <w:b w:val="false"/>
          <w:i w:val="false"/>
          <w:color w:val="000000"/>
          <w:sz w:val="28"/>
        </w:rPr>
        <w:t xml:space="preserve">
      3) нормативная учебная нагрузка в неделю,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8 Закона Республики Казахстан от 27 декабря 2019 года "О статусе педагога" (далее – Закон о статусе педагога), для педагогов, осуществляющих профессиональную деятельность в государственных организациях образования:</w:t>
      </w:r>
    </w:p>
    <w:bookmarkEnd w:id="155"/>
    <w:bookmarkStart w:name="z165" w:id="156"/>
    <w:p>
      <w:pPr>
        <w:spacing w:after="0"/>
        <w:ind w:left="0"/>
        <w:jc w:val="both"/>
      </w:pPr>
      <w:r>
        <w:rPr>
          <w:rFonts w:ascii="Times New Roman"/>
          <w:b w:val="false"/>
          <w:i w:val="false"/>
          <w:color w:val="000000"/>
          <w:sz w:val="28"/>
        </w:rPr>
        <w:t>
      18 часов для организаций среднего образования.</w:t>
      </w:r>
    </w:p>
    <w:bookmarkEnd w:id="156"/>
    <w:bookmarkStart w:name="z166" w:id="157"/>
    <w:p>
      <w:pPr>
        <w:spacing w:after="0"/>
        <w:ind w:left="0"/>
        <w:jc w:val="left"/>
      </w:pPr>
      <w:r>
        <w:rPr>
          <w:rFonts w:ascii="Times New Roman"/>
          <w:b/>
          <w:i w:val="false"/>
          <w:color w:val="000000"/>
        </w:rPr>
        <w:t xml:space="preserve"> Параграф 2. Алгоритм расчета подушевого нормативного финансирования среднего образования</w:t>
      </w:r>
    </w:p>
    <w:bookmarkEnd w:id="157"/>
    <w:bookmarkStart w:name="z167" w:id="158"/>
    <w:p>
      <w:pPr>
        <w:spacing w:after="0"/>
        <w:ind w:left="0"/>
        <w:jc w:val="both"/>
      </w:pPr>
      <w:r>
        <w:rPr>
          <w:rFonts w:ascii="Times New Roman"/>
          <w:b w:val="false"/>
          <w:i w:val="false"/>
          <w:color w:val="000000"/>
          <w:sz w:val="28"/>
        </w:rPr>
        <w:t>
      6. Расчет объема подушевого нормативного финансирования среднего образования и подушевого норматива финансирования производится по следующим формулам:</w:t>
      </w:r>
    </w:p>
    <w:bookmarkEnd w:id="158"/>
    <w:bookmarkStart w:name="z168" w:id="159"/>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организации среднего образования, рассчитывается по формуле:</w:t>
      </w:r>
    </w:p>
    <w:bookmarkEnd w:id="159"/>
    <w:bookmarkStart w:name="z169"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265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54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1"/>
    <w:p>
      <w:pPr>
        <w:spacing w:after="0"/>
        <w:ind w:left="0"/>
        <w:jc w:val="both"/>
      </w:pPr>
      <w:r>
        <w:rPr>
          <w:rFonts w:ascii="Times New Roman"/>
          <w:b w:val="false"/>
          <w:i w:val="false"/>
          <w:color w:val="000000"/>
          <w:sz w:val="28"/>
        </w:rPr>
        <w:t>
      При реализации в одной организации среднего образования более одного вида образовательной программы объем подушевого нормативного финансирования определяется суммарно, исходя из подушевого норматива финансирования на одного обучающегося по видам образовательных программ, уровням образования;</w:t>
      </w:r>
    </w:p>
    <w:bookmarkEnd w:id="161"/>
    <w:bookmarkStart w:name="z171" w:id="162"/>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подушевой норматив финансирования на одного обучающегося в год рассчитывается по следующей формуле:</w:t>
      </w:r>
    </w:p>
    <w:bookmarkEnd w:id="162"/>
    <w:bookmarkStart w:name="z17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77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7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4"/>
    <w:p>
      <w:pPr>
        <w:spacing w:after="0"/>
        <w:ind w:left="0"/>
        <w:jc w:val="both"/>
      </w:pPr>
      <w:r>
        <w:rPr>
          <w:rFonts w:ascii="Times New Roman"/>
          <w:b w:val="false"/>
          <w:i w:val="false"/>
          <w:color w:val="000000"/>
          <w:sz w:val="28"/>
        </w:rPr>
        <w:t>
      где:</w:t>
      </w:r>
    </w:p>
    <w:bookmarkEnd w:id="164"/>
    <w:bookmarkStart w:name="z174" w:id="165"/>
    <w:p>
      <w:pPr>
        <w:spacing w:after="0"/>
        <w:ind w:left="0"/>
        <w:jc w:val="both"/>
      </w:pPr>
      <w:r>
        <w:rPr>
          <w:rFonts w:ascii="Times New Roman"/>
          <w:b w:val="false"/>
          <w:i w:val="false"/>
          <w:color w:val="000000"/>
          <w:sz w:val="28"/>
        </w:rPr>
        <w:t>
      z – индекс, отражающий обучающихся по соответствующему уровню образования (начальное, основное среднее, общее среднее), в том числе обучающихся с особыми образовательными потребностями;</w:t>
      </w:r>
    </w:p>
    <w:bookmarkEnd w:id="165"/>
    <w:bookmarkStart w:name="z175" w:id="166"/>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норма расходов образовательного процесса на одного обучающегося в год. </w:t>
      </w:r>
    </w:p>
    <w:bookmarkEnd w:id="166"/>
    <w:bookmarkStart w:name="z176" w:id="167"/>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для обучающегося с особыми образовательными потребностями умножается на 2;</w:t>
      </w:r>
    </w:p>
    <w:bookmarkEnd w:id="167"/>
    <w:bookmarkStart w:name="z177" w:id="168"/>
    <w:p>
      <w:pPr>
        <w:spacing w:after="0"/>
        <w:ind w:left="0"/>
        <w:jc w:val="both"/>
      </w:pPr>
      <w:r>
        <w:rPr>
          <w:rFonts w:ascii="Times New Roman"/>
          <w:b w:val="false"/>
          <w:i w:val="false"/>
          <w:color w:val="000000"/>
          <w:sz w:val="28"/>
        </w:rPr>
        <w:t>
      L – норма расходов образовательной среды на одного обучающегося в год;</w:t>
      </w:r>
    </w:p>
    <w:bookmarkEnd w:id="168"/>
    <w:bookmarkStart w:name="z178" w:id="169"/>
    <w:p>
      <w:pPr>
        <w:spacing w:after="0"/>
        <w:ind w:left="0"/>
        <w:jc w:val="both"/>
      </w:pPr>
      <w:r>
        <w:rPr>
          <w:rFonts w:ascii="Times New Roman"/>
          <w:b w:val="false"/>
          <w:i w:val="false"/>
          <w:color w:val="000000"/>
          <w:sz w:val="28"/>
        </w:rPr>
        <w:t>
      k1 – коэффициент наполняемости школ по фактическому среднегодовому контингенту составляет:</w:t>
      </w:r>
    </w:p>
    <w:bookmarkEnd w:id="169"/>
    <w:bookmarkStart w:name="z179" w:id="170"/>
    <w:p>
      <w:pPr>
        <w:spacing w:after="0"/>
        <w:ind w:left="0"/>
        <w:jc w:val="both"/>
      </w:pPr>
      <w:r>
        <w:rPr>
          <w:rFonts w:ascii="Times New Roman"/>
          <w:b w:val="false"/>
          <w:i w:val="false"/>
          <w:color w:val="000000"/>
          <w:sz w:val="28"/>
        </w:rPr>
        <w:t>
      до 400 учащихся – 1;</w:t>
      </w:r>
    </w:p>
    <w:bookmarkEnd w:id="170"/>
    <w:bookmarkStart w:name="z180" w:id="171"/>
    <w:p>
      <w:pPr>
        <w:spacing w:after="0"/>
        <w:ind w:left="0"/>
        <w:jc w:val="both"/>
      </w:pPr>
      <w:r>
        <w:rPr>
          <w:rFonts w:ascii="Times New Roman"/>
          <w:b w:val="false"/>
          <w:i w:val="false"/>
          <w:color w:val="000000"/>
          <w:sz w:val="28"/>
        </w:rPr>
        <w:t>
      от 401 до 500 учащихся – 0,85;</w:t>
      </w:r>
    </w:p>
    <w:bookmarkEnd w:id="171"/>
    <w:bookmarkStart w:name="z181" w:id="172"/>
    <w:p>
      <w:pPr>
        <w:spacing w:after="0"/>
        <w:ind w:left="0"/>
        <w:jc w:val="both"/>
      </w:pPr>
      <w:r>
        <w:rPr>
          <w:rFonts w:ascii="Times New Roman"/>
          <w:b w:val="false"/>
          <w:i w:val="false"/>
          <w:color w:val="000000"/>
          <w:sz w:val="28"/>
        </w:rPr>
        <w:t>
      от 501 до 800 учащихся – 0,75;</w:t>
      </w:r>
    </w:p>
    <w:bookmarkEnd w:id="172"/>
    <w:bookmarkStart w:name="z182" w:id="173"/>
    <w:p>
      <w:pPr>
        <w:spacing w:after="0"/>
        <w:ind w:left="0"/>
        <w:jc w:val="both"/>
      </w:pPr>
      <w:r>
        <w:rPr>
          <w:rFonts w:ascii="Times New Roman"/>
          <w:b w:val="false"/>
          <w:i w:val="false"/>
          <w:color w:val="000000"/>
          <w:sz w:val="28"/>
        </w:rPr>
        <w:t>
      от 801 до 1000 учащихся – 0,65;</w:t>
      </w:r>
    </w:p>
    <w:bookmarkEnd w:id="173"/>
    <w:bookmarkStart w:name="z183" w:id="174"/>
    <w:p>
      <w:pPr>
        <w:spacing w:after="0"/>
        <w:ind w:left="0"/>
        <w:jc w:val="both"/>
      </w:pPr>
      <w:r>
        <w:rPr>
          <w:rFonts w:ascii="Times New Roman"/>
          <w:b w:val="false"/>
          <w:i w:val="false"/>
          <w:color w:val="000000"/>
          <w:sz w:val="28"/>
        </w:rPr>
        <w:t>
      от 1001 до 1200 учащихся – 0,6;</w:t>
      </w:r>
    </w:p>
    <w:bookmarkEnd w:id="174"/>
    <w:bookmarkStart w:name="z184" w:id="175"/>
    <w:p>
      <w:pPr>
        <w:spacing w:after="0"/>
        <w:ind w:left="0"/>
        <w:jc w:val="both"/>
      </w:pPr>
      <w:r>
        <w:rPr>
          <w:rFonts w:ascii="Times New Roman"/>
          <w:b w:val="false"/>
          <w:i w:val="false"/>
          <w:color w:val="000000"/>
          <w:sz w:val="28"/>
        </w:rPr>
        <w:t>
      от 1201 до 1400 учащихся – 0,58;</w:t>
      </w:r>
    </w:p>
    <w:bookmarkEnd w:id="175"/>
    <w:bookmarkStart w:name="z185" w:id="176"/>
    <w:p>
      <w:pPr>
        <w:spacing w:after="0"/>
        <w:ind w:left="0"/>
        <w:jc w:val="both"/>
      </w:pPr>
      <w:r>
        <w:rPr>
          <w:rFonts w:ascii="Times New Roman"/>
          <w:b w:val="false"/>
          <w:i w:val="false"/>
          <w:color w:val="000000"/>
          <w:sz w:val="28"/>
        </w:rPr>
        <w:t>
      от 1401 до 1600 учащихся – 0,56;</w:t>
      </w:r>
    </w:p>
    <w:bookmarkEnd w:id="176"/>
    <w:bookmarkStart w:name="z186" w:id="177"/>
    <w:p>
      <w:pPr>
        <w:spacing w:after="0"/>
        <w:ind w:left="0"/>
        <w:jc w:val="both"/>
      </w:pPr>
      <w:r>
        <w:rPr>
          <w:rFonts w:ascii="Times New Roman"/>
          <w:b w:val="false"/>
          <w:i w:val="false"/>
          <w:color w:val="000000"/>
          <w:sz w:val="28"/>
        </w:rPr>
        <w:t>
      от 1601 до 2000 учащихся – 0,52;</w:t>
      </w:r>
    </w:p>
    <w:bookmarkEnd w:id="177"/>
    <w:bookmarkStart w:name="z187" w:id="178"/>
    <w:p>
      <w:pPr>
        <w:spacing w:after="0"/>
        <w:ind w:left="0"/>
        <w:jc w:val="both"/>
      </w:pPr>
      <w:r>
        <w:rPr>
          <w:rFonts w:ascii="Times New Roman"/>
          <w:b w:val="false"/>
          <w:i w:val="false"/>
          <w:color w:val="000000"/>
          <w:sz w:val="28"/>
        </w:rPr>
        <w:t>
      от 2001 до 2500 учащихся – 0,49;</w:t>
      </w:r>
    </w:p>
    <w:bookmarkEnd w:id="178"/>
    <w:bookmarkStart w:name="z188" w:id="179"/>
    <w:p>
      <w:pPr>
        <w:spacing w:after="0"/>
        <w:ind w:left="0"/>
        <w:jc w:val="both"/>
      </w:pPr>
      <w:r>
        <w:rPr>
          <w:rFonts w:ascii="Times New Roman"/>
          <w:b w:val="false"/>
          <w:i w:val="false"/>
          <w:color w:val="000000"/>
          <w:sz w:val="28"/>
        </w:rPr>
        <w:t>
      от 2501 до 3000 учащихся – 0,45;</w:t>
      </w:r>
    </w:p>
    <w:bookmarkEnd w:id="179"/>
    <w:bookmarkStart w:name="z189" w:id="180"/>
    <w:p>
      <w:pPr>
        <w:spacing w:after="0"/>
        <w:ind w:left="0"/>
        <w:jc w:val="both"/>
      </w:pPr>
      <w:r>
        <w:rPr>
          <w:rFonts w:ascii="Times New Roman"/>
          <w:b w:val="false"/>
          <w:i w:val="false"/>
          <w:color w:val="000000"/>
          <w:sz w:val="28"/>
        </w:rPr>
        <w:t>
      от 3001 до 4000 учащихся – 0,40;</w:t>
      </w:r>
    </w:p>
    <w:bookmarkEnd w:id="180"/>
    <w:bookmarkStart w:name="z190" w:id="181"/>
    <w:p>
      <w:pPr>
        <w:spacing w:after="0"/>
        <w:ind w:left="0"/>
        <w:jc w:val="both"/>
      </w:pPr>
      <w:r>
        <w:rPr>
          <w:rFonts w:ascii="Times New Roman"/>
          <w:b w:val="false"/>
          <w:i w:val="false"/>
          <w:color w:val="000000"/>
          <w:sz w:val="28"/>
        </w:rPr>
        <w:t>
      от 4001 учащегося и более – 0,38;</w:t>
      </w:r>
    </w:p>
    <w:bookmarkEnd w:id="181"/>
    <w:bookmarkStart w:name="z191" w:id="182"/>
    <w:p>
      <w:pPr>
        <w:spacing w:after="0"/>
        <w:ind w:left="0"/>
        <w:jc w:val="both"/>
      </w:pPr>
      <w:r>
        <w:rPr>
          <w:rFonts w:ascii="Times New Roman"/>
          <w:b w:val="false"/>
          <w:i w:val="false"/>
          <w:color w:val="000000"/>
          <w:sz w:val="28"/>
        </w:rPr>
        <w:t>
      k2 – коэффициент наполняемости школ по фактическому среднегодовому контингенту, превышающему проектную мощность школы, составляет:</w:t>
      </w:r>
    </w:p>
    <w:bookmarkEnd w:id="182"/>
    <w:bookmarkStart w:name="z192" w:id="183"/>
    <w:p>
      <w:pPr>
        <w:spacing w:after="0"/>
        <w:ind w:left="0"/>
        <w:jc w:val="both"/>
      </w:pPr>
      <w:r>
        <w:rPr>
          <w:rFonts w:ascii="Times New Roman"/>
          <w:b w:val="false"/>
          <w:i w:val="false"/>
          <w:color w:val="000000"/>
          <w:sz w:val="28"/>
        </w:rPr>
        <w:t>
      до 150 % – 0,3;</w:t>
      </w:r>
    </w:p>
    <w:bookmarkEnd w:id="183"/>
    <w:bookmarkStart w:name="z193" w:id="184"/>
    <w:p>
      <w:pPr>
        <w:spacing w:after="0"/>
        <w:ind w:left="0"/>
        <w:jc w:val="both"/>
      </w:pPr>
      <w:r>
        <w:rPr>
          <w:rFonts w:ascii="Times New Roman"/>
          <w:b w:val="false"/>
          <w:i w:val="false"/>
          <w:color w:val="000000"/>
          <w:sz w:val="28"/>
        </w:rPr>
        <w:t>
      от 151 до 170 % – 0,29;</w:t>
      </w:r>
    </w:p>
    <w:bookmarkEnd w:id="184"/>
    <w:bookmarkStart w:name="z194" w:id="185"/>
    <w:p>
      <w:pPr>
        <w:spacing w:after="0"/>
        <w:ind w:left="0"/>
        <w:jc w:val="both"/>
      </w:pPr>
      <w:r>
        <w:rPr>
          <w:rFonts w:ascii="Times New Roman"/>
          <w:b w:val="false"/>
          <w:i w:val="false"/>
          <w:color w:val="000000"/>
          <w:sz w:val="28"/>
        </w:rPr>
        <w:t>
      от 171 до 190 % – 0,28;</w:t>
      </w:r>
    </w:p>
    <w:bookmarkEnd w:id="185"/>
    <w:bookmarkStart w:name="z195" w:id="186"/>
    <w:p>
      <w:pPr>
        <w:spacing w:after="0"/>
        <w:ind w:left="0"/>
        <w:jc w:val="both"/>
      </w:pPr>
      <w:r>
        <w:rPr>
          <w:rFonts w:ascii="Times New Roman"/>
          <w:b w:val="false"/>
          <w:i w:val="false"/>
          <w:color w:val="000000"/>
          <w:sz w:val="28"/>
        </w:rPr>
        <w:t>
      от 191 до 210 % – 0,27;</w:t>
      </w:r>
    </w:p>
    <w:bookmarkEnd w:id="186"/>
    <w:bookmarkStart w:name="z196" w:id="187"/>
    <w:p>
      <w:pPr>
        <w:spacing w:after="0"/>
        <w:ind w:left="0"/>
        <w:jc w:val="both"/>
      </w:pPr>
      <w:r>
        <w:rPr>
          <w:rFonts w:ascii="Times New Roman"/>
          <w:b w:val="false"/>
          <w:i w:val="false"/>
          <w:color w:val="000000"/>
          <w:sz w:val="28"/>
        </w:rPr>
        <w:t>
      от 211 до 230 % – 0,26;</w:t>
      </w:r>
    </w:p>
    <w:bookmarkEnd w:id="187"/>
    <w:bookmarkStart w:name="z197" w:id="188"/>
    <w:p>
      <w:pPr>
        <w:spacing w:after="0"/>
        <w:ind w:left="0"/>
        <w:jc w:val="both"/>
      </w:pPr>
      <w:r>
        <w:rPr>
          <w:rFonts w:ascii="Times New Roman"/>
          <w:b w:val="false"/>
          <w:i w:val="false"/>
          <w:color w:val="000000"/>
          <w:sz w:val="28"/>
        </w:rPr>
        <w:t>
      от 231 до 250 % – 0,25;</w:t>
      </w:r>
    </w:p>
    <w:bookmarkEnd w:id="188"/>
    <w:bookmarkStart w:name="z198" w:id="189"/>
    <w:p>
      <w:pPr>
        <w:spacing w:after="0"/>
        <w:ind w:left="0"/>
        <w:jc w:val="both"/>
      </w:pPr>
      <w:r>
        <w:rPr>
          <w:rFonts w:ascii="Times New Roman"/>
          <w:b w:val="false"/>
          <w:i w:val="false"/>
          <w:color w:val="000000"/>
          <w:sz w:val="28"/>
        </w:rPr>
        <w:t>
      от 251 до 270 % – 0,24;</w:t>
      </w:r>
    </w:p>
    <w:bookmarkEnd w:id="189"/>
    <w:bookmarkStart w:name="z199" w:id="190"/>
    <w:p>
      <w:pPr>
        <w:spacing w:after="0"/>
        <w:ind w:left="0"/>
        <w:jc w:val="both"/>
      </w:pPr>
      <w:r>
        <w:rPr>
          <w:rFonts w:ascii="Times New Roman"/>
          <w:b w:val="false"/>
          <w:i w:val="false"/>
          <w:color w:val="000000"/>
          <w:sz w:val="28"/>
        </w:rPr>
        <w:t>
      от 271 до 290 % – 0,23;</w:t>
      </w:r>
    </w:p>
    <w:bookmarkEnd w:id="190"/>
    <w:bookmarkStart w:name="z200" w:id="191"/>
    <w:p>
      <w:pPr>
        <w:spacing w:after="0"/>
        <w:ind w:left="0"/>
        <w:jc w:val="both"/>
      </w:pPr>
      <w:r>
        <w:rPr>
          <w:rFonts w:ascii="Times New Roman"/>
          <w:b w:val="false"/>
          <w:i w:val="false"/>
          <w:color w:val="000000"/>
          <w:sz w:val="28"/>
        </w:rPr>
        <w:t>
      от 291 до 310 % – 0,22;</w:t>
      </w:r>
    </w:p>
    <w:bookmarkEnd w:id="191"/>
    <w:bookmarkStart w:name="z201" w:id="192"/>
    <w:p>
      <w:pPr>
        <w:spacing w:after="0"/>
        <w:ind w:left="0"/>
        <w:jc w:val="both"/>
      </w:pPr>
      <w:r>
        <w:rPr>
          <w:rFonts w:ascii="Times New Roman"/>
          <w:b w:val="false"/>
          <w:i w:val="false"/>
          <w:color w:val="000000"/>
          <w:sz w:val="28"/>
        </w:rPr>
        <w:t>
      от 311 % и более – 0,21.</w:t>
      </w:r>
    </w:p>
    <w:bookmarkEnd w:id="192"/>
    <w:bookmarkStart w:name="z202" w:id="193"/>
    <w:p>
      <w:pPr>
        <w:spacing w:after="0"/>
        <w:ind w:left="0"/>
        <w:jc w:val="both"/>
      </w:pPr>
      <w:r>
        <w:rPr>
          <w:rFonts w:ascii="Times New Roman"/>
          <w:b w:val="false"/>
          <w:i w:val="false"/>
          <w:color w:val="000000"/>
          <w:sz w:val="28"/>
        </w:rPr>
        <w:t>
      Корректирующие коэффициенты k1 и k2 не применяются для классов, сформированных из числа обучающихся с особыми образовательными потребностями, в государственных учреждениях среднего образования, а также для частных организаций среднего образования, за исключением объектов государственных организаций среднего образования, находящихся в доверительном управлении у частных организаций среднего образования;</w:t>
      </w:r>
    </w:p>
    <w:bookmarkEnd w:id="193"/>
    <w:bookmarkStart w:name="z203" w:id="194"/>
    <w:p>
      <w:pPr>
        <w:spacing w:after="0"/>
        <w:ind w:left="0"/>
        <w:jc w:val="both"/>
      </w:pPr>
      <w:r>
        <w:rPr>
          <w:rFonts w:ascii="Times New Roman"/>
          <w:b w:val="false"/>
          <w:i w:val="false"/>
          <w:color w:val="000000"/>
          <w:sz w:val="28"/>
        </w:rPr>
        <w:t>
      А1 – норма расходов на амортизацию зданий и сооружений, амортизацию/приобретение оборудования, на одного обучающегося, которая составляет:</w:t>
      </w:r>
    </w:p>
    <w:bookmarkEnd w:id="194"/>
    <w:bookmarkStart w:name="z204" w:id="195"/>
    <w:p>
      <w:pPr>
        <w:spacing w:after="0"/>
        <w:ind w:left="0"/>
        <w:jc w:val="both"/>
      </w:pPr>
      <w:r>
        <w:rPr>
          <w:rFonts w:ascii="Times New Roman"/>
          <w:b w:val="false"/>
          <w:i w:val="false"/>
          <w:color w:val="000000"/>
          <w:sz w:val="28"/>
        </w:rPr>
        <w:t>
      6 МРП в год – для обучающихся во всех действующих школах вне зависимости от формы собственности;</w:t>
      </w:r>
    </w:p>
    <w:bookmarkEnd w:id="195"/>
    <w:bookmarkStart w:name="z205" w:id="196"/>
    <w:p>
      <w:pPr>
        <w:spacing w:after="0"/>
        <w:ind w:left="0"/>
        <w:jc w:val="both"/>
      </w:pPr>
      <w:r>
        <w:rPr>
          <w:rFonts w:ascii="Times New Roman"/>
          <w:b w:val="false"/>
          <w:i w:val="false"/>
          <w:color w:val="000000"/>
          <w:sz w:val="28"/>
        </w:rPr>
        <w:t>
      12 МРП – для обучающихся, проживающих в интернате при частной организации среднего образования, в частной школе-интернате;</w:t>
      </w:r>
    </w:p>
    <w:bookmarkEnd w:id="196"/>
    <w:bookmarkStart w:name="z206" w:id="197"/>
    <w:p>
      <w:pPr>
        <w:spacing w:after="0"/>
        <w:ind w:left="0"/>
        <w:jc w:val="both"/>
      </w:pPr>
      <w:r>
        <w:rPr>
          <w:rFonts w:ascii="Times New Roman"/>
          <w:b w:val="false"/>
          <w:i w:val="false"/>
          <w:color w:val="000000"/>
          <w:sz w:val="28"/>
        </w:rPr>
        <w:t>
      А2 – норма расходов на амортизацию зданий, за каждое фактически занятое обучающимся вновь введенное ученическое место в объектах организаций среднего образования, находящихся в частной собственности организаций среднего образования, но не выше их проектной мощности.</w:t>
      </w:r>
    </w:p>
    <w:bookmarkEnd w:id="197"/>
    <w:bookmarkStart w:name="z207" w:id="198"/>
    <w:p>
      <w:pPr>
        <w:spacing w:after="0"/>
        <w:ind w:left="0"/>
        <w:jc w:val="both"/>
      </w:pPr>
      <w:r>
        <w:rPr>
          <w:rFonts w:ascii="Times New Roman"/>
          <w:b w:val="false"/>
          <w:i w:val="false"/>
          <w:color w:val="000000"/>
          <w:sz w:val="28"/>
        </w:rPr>
        <w:t>
      Вновь вводимыми ученическими местами являются места в объектах организаций среднего образования, находящихся в частной собственности организаций среднего образования, введенных в эксплуатацию после 20 июля 2018 года путем строительства или реконструкции, а равно в частной собственности учредителей данных организаций среднего образования или их близких родственников.</w:t>
      </w:r>
    </w:p>
    <w:bookmarkEnd w:id="198"/>
    <w:bookmarkStart w:name="z208" w:id="199"/>
    <w:p>
      <w:pPr>
        <w:spacing w:after="0"/>
        <w:ind w:left="0"/>
        <w:jc w:val="both"/>
      </w:pPr>
      <w:r>
        <w:rPr>
          <w:rFonts w:ascii="Times New Roman"/>
          <w:b w:val="false"/>
          <w:i w:val="false"/>
          <w:color w:val="000000"/>
          <w:sz w:val="28"/>
        </w:rPr>
        <w:t>
      А2 выплачивается в течение 8 (восьми) лет организациям образования:</w:t>
      </w:r>
    </w:p>
    <w:bookmarkEnd w:id="199"/>
    <w:bookmarkStart w:name="z209" w:id="200"/>
    <w:p>
      <w:pPr>
        <w:spacing w:after="0"/>
        <w:ind w:left="0"/>
        <w:jc w:val="both"/>
      </w:pPr>
      <w:r>
        <w:rPr>
          <w:rFonts w:ascii="Times New Roman"/>
          <w:b w:val="false"/>
          <w:i w:val="false"/>
          <w:color w:val="000000"/>
          <w:sz w:val="28"/>
        </w:rPr>
        <w:t>
      претендующим на получение А2 – после наложения обременения права на изменение целевого назначения объекта организации среднего образования сроком на двадцать лет;</w:t>
      </w:r>
    </w:p>
    <w:bookmarkEnd w:id="200"/>
    <w:bookmarkStart w:name="z210" w:id="201"/>
    <w:p>
      <w:pPr>
        <w:spacing w:after="0"/>
        <w:ind w:left="0"/>
        <w:jc w:val="both"/>
      </w:pPr>
      <w:r>
        <w:rPr>
          <w:rFonts w:ascii="Times New Roman"/>
          <w:b w:val="false"/>
          <w:i w:val="false"/>
          <w:color w:val="000000"/>
          <w:sz w:val="28"/>
        </w:rPr>
        <w:t>
      получавшим А2 в период до 14 февраля 2020 года – после принятия обязательств по наложению в течение 2020 года обременения права на изменение целевого назначения объекта организации среднего образования сроком на двадцать лет. При этом срок выплат А2 уменьшается соразмерно сроку его выплат, произведенных до принятия указанных обязательств.</w:t>
      </w:r>
    </w:p>
    <w:bookmarkEnd w:id="201"/>
    <w:bookmarkStart w:name="z211" w:id="202"/>
    <w:p>
      <w:pPr>
        <w:spacing w:after="0"/>
        <w:ind w:left="0"/>
        <w:jc w:val="both"/>
      </w:pPr>
      <w:r>
        <w:rPr>
          <w:rFonts w:ascii="Times New Roman"/>
          <w:b w:val="false"/>
          <w:i w:val="false"/>
          <w:color w:val="000000"/>
          <w:sz w:val="28"/>
        </w:rPr>
        <w:t>
      В случае изменения собственника объекта частной организации среднего образования срок выплат А2 уменьшается соразмерно сроку его выплат у предыдущего собственника объекта частной организации среднего образования.</w:t>
      </w:r>
    </w:p>
    <w:bookmarkEnd w:id="202"/>
    <w:bookmarkStart w:name="z212" w:id="203"/>
    <w:p>
      <w:pPr>
        <w:spacing w:after="0"/>
        <w:ind w:left="0"/>
        <w:jc w:val="both"/>
      </w:pPr>
      <w:r>
        <w:rPr>
          <w:rFonts w:ascii="Times New Roman"/>
          <w:b w:val="false"/>
          <w:i w:val="false"/>
          <w:color w:val="000000"/>
          <w:sz w:val="28"/>
        </w:rPr>
        <w:t>
      А2 составляет:</w:t>
      </w:r>
    </w:p>
    <w:bookmarkEnd w:id="203"/>
    <w:bookmarkStart w:name="z213" w:id="204"/>
    <w:p>
      <w:pPr>
        <w:spacing w:after="0"/>
        <w:ind w:left="0"/>
        <w:jc w:val="both"/>
      </w:pPr>
      <w:r>
        <w:rPr>
          <w:rFonts w:ascii="Times New Roman"/>
          <w:b w:val="false"/>
          <w:i w:val="false"/>
          <w:color w:val="000000"/>
          <w:sz w:val="28"/>
        </w:rPr>
        <w:t>
      при строительстве – 96 МРП в год;</w:t>
      </w:r>
    </w:p>
    <w:bookmarkEnd w:id="204"/>
    <w:bookmarkStart w:name="z214" w:id="205"/>
    <w:p>
      <w:pPr>
        <w:spacing w:after="0"/>
        <w:ind w:left="0"/>
        <w:jc w:val="both"/>
      </w:pPr>
      <w:r>
        <w:rPr>
          <w:rFonts w:ascii="Times New Roman"/>
          <w:b w:val="false"/>
          <w:i w:val="false"/>
          <w:color w:val="000000"/>
          <w:sz w:val="28"/>
        </w:rPr>
        <w:t>
      при реконструкции – 47 МРП в год.</w:t>
      </w:r>
    </w:p>
    <w:bookmarkEnd w:id="205"/>
    <w:bookmarkStart w:name="z215" w:id="206"/>
    <w:p>
      <w:pPr>
        <w:spacing w:after="0"/>
        <w:ind w:left="0"/>
        <w:jc w:val="both"/>
      </w:pPr>
      <w:r>
        <w:rPr>
          <w:rFonts w:ascii="Times New Roman"/>
          <w:b w:val="false"/>
          <w:i w:val="false"/>
          <w:color w:val="000000"/>
          <w:sz w:val="28"/>
        </w:rPr>
        <w:t>
      Во всех остальных случаях, в том числе по истечении 8 (восьми) лет выплат А2 за вновь введенные ученические места, А2 равняется 0;</w:t>
      </w:r>
    </w:p>
    <w:bookmarkEnd w:id="206"/>
    <w:bookmarkStart w:name="z216" w:id="207"/>
    <w:p>
      <w:pPr>
        <w:spacing w:after="0"/>
        <w:ind w:left="0"/>
        <w:jc w:val="both"/>
      </w:pPr>
      <w:r>
        <w:rPr>
          <w:rFonts w:ascii="Times New Roman"/>
          <w:b w:val="false"/>
          <w:i w:val="false"/>
          <w:color w:val="000000"/>
          <w:sz w:val="28"/>
        </w:rPr>
        <w:t>
      А3 – норма расходов на амортизацию зданий, за каждое фактически занятое обучающимся вновь введенное место проживания в объектах организаций среднего образования, находящихся в частной собственности организаций среднего образования, но не выше их проектной мощности.</w:t>
      </w:r>
    </w:p>
    <w:bookmarkEnd w:id="207"/>
    <w:bookmarkStart w:name="z217" w:id="208"/>
    <w:p>
      <w:pPr>
        <w:spacing w:after="0"/>
        <w:ind w:left="0"/>
        <w:jc w:val="both"/>
      </w:pPr>
      <w:r>
        <w:rPr>
          <w:rFonts w:ascii="Times New Roman"/>
          <w:b w:val="false"/>
          <w:i w:val="false"/>
          <w:color w:val="000000"/>
          <w:sz w:val="28"/>
        </w:rPr>
        <w:t>
      Вновь введенными местами проживания обучающихся являются места в интернатах организаций среднего образования, находящихся в частной собственности организаций среднего образования, введенных в эксплуатацию после 1 января 2020 года путем строительства или реконструкции, а равно в частной собственности учредителей данных организаций среднего образования или их близких родственников.</w:t>
      </w:r>
    </w:p>
    <w:bookmarkEnd w:id="208"/>
    <w:bookmarkStart w:name="z218" w:id="209"/>
    <w:p>
      <w:pPr>
        <w:spacing w:after="0"/>
        <w:ind w:left="0"/>
        <w:jc w:val="both"/>
      </w:pPr>
      <w:r>
        <w:rPr>
          <w:rFonts w:ascii="Times New Roman"/>
          <w:b w:val="false"/>
          <w:i w:val="false"/>
          <w:color w:val="000000"/>
          <w:sz w:val="28"/>
        </w:rPr>
        <w:t xml:space="preserve">
      А3 выплачивается в течение 8 (восьми) лет после наложения обременения права на изменение целевого назначения интерната организации среднего образования сроком на двадцать лет. При этом, в случае изменения собственника объекта частной организации среднего образования, срок выплат А3 уменьшается соразмерно сроку его выплат у предыдущего собственника интерната частной организации среднего образования. </w:t>
      </w:r>
    </w:p>
    <w:bookmarkEnd w:id="209"/>
    <w:bookmarkStart w:name="z219" w:id="210"/>
    <w:p>
      <w:pPr>
        <w:spacing w:after="0"/>
        <w:ind w:left="0"/>
        <w:jc w:val="both"/>
      </w:pPr>
      <w:r>
        <w:rPr>
          <w:rFonts w:ascii="Times New Roman"/>
          <w:b w:val="false"/>
          <w:i w:val="false"/>
          <w:color w:val="000000"/>
          <w:sz w:val="28"/>
        </w:rPr>
        <w:t>
      А3 составляет:</w:t>
      </w:r>
    </w:p>
    <w:bookmarkEnd w:id="210"/>
    <w:bookmarkStart w:name="z220" w:id="211"/>
    <w:p>
      <w:pPr>
        <w:spacing w:after="0"/>
        <w:ind w:left="0"/>
        <w:jc w:val="both"/>
      </w:pPr>
      <w:r>
        <w:rPr>
          <w:rFonts w:ascii="Times New Roman"/>
          <w:b w:val="false"/>
          <w:i w:val="false"/>
          <w:color w:val="000000"/>
          <w:sz w:val="28"/>
        </w:rPr>
        <w:t>
      при строительстве – 122 МРП в год;</w:t>
      </w:r>
    </w:p>
    <w:bookmarkEnd w:id="211"/>
    <w:bookmarkStart w:name="z221" w:id="212"/>
    <w:p>
      <w:pPr>
        <w:spacing w:after="0"/>
        <w:ind w:left="0"/>
        <w:jc w:val="both"/>
      </w:pPr>
      <w:r>
        <w:rPr>
          <w:rFonts w:ascii="Times New Roman"/>
          <w:b w:val="false"/>
          <w:i w:val="false"/>
          <w:color w:val="000000"/>
          <w:sz w:val="28"/>
        </w:rPr>
        <w:t>
      при реконструкции – 47 МРП в год.</w:t>
      </w:r>
    </w:p>
    <w:bookmarkEnd w:id="212"/>
    <w:bookmarkStart w:name="z222" w:id="213"/>
    <w:p>
      <w:pPr>
        <w:spacing w:after="0"/>
        <w:ind w:left="0"/>
        <w:jc w:val="both"/>
      </w:pPr>
      <w:r>
        <w:rPr>
          <w:rFonts w:ascii="Times New Roman"/>
          <w:b w:val="false"/>
          <w:i w:val="false"/>
          <w:color w:val="000000"/>
          <w:sz w:val="28"/>
        </w:rPr>
        <w:t>
      Во всех остальных случаях, в том числе по истечении 8 (восьми) лет выплат А3 за вновь введенные места проживания обучающихся, А3 равняется 0;</w:t>
      </w:r>
    </w:p>
    <w:bookmarkEnd w:id="213"/>
    <w:bookmarkStart w:name="z223" w:id="214"/>
    <w:p>
      <w:pPr>
        <w:spacing w:after="0"/>
        <w:ind w:left="0"/>
        <w:jc w:val="both"/>
      </w:pPr>
      <w:r>
        <w:rPr>
          <w:rFonts w:ascii="Times New Roman"/>
          <w:b w:val="false"/>
          <w:i w:val="false"/>
          <w:color w:val="000000"/>
          <w:sz w:val="28"/>
        </w:rPr>
        <w:t>
      3) Конт</w:t>
      </w:r>
      <w:r>
        <w:rPr>
          <w:rFonts w:ascii="Times New Roman"/>
          <w:b w:val="false"/>
          <w:i w:val="false"/>
          <w:color w:val="000000"/>
          <w:vertAlign w:val="subscript"/>
        </w:rPr>
        <w:t>z</w:t>
      </w:r>
      <w:r>
        <w:rPr>
          <w:rFonts w:ascii="Times New Roman"/>
          <w:b w:val="false"/>
          <w:i w:val="false"/>
          <w:color w:val="000000"/>
          <w:sz w:val="28"/>
        </w:rPr>
        <w:t xml:space="preserve"> – среднегодовой контингент обучающихся рассчитывается по формулам:</w:t>
      </w:r>
    </w:p>
    <w:bookmarkEnd w:id="214"/>
    <w:bookmarkStart w:name="z224" w:id="215"/>
    <w:p>
      <w:pPr>
        <w:spacing w:after="0"/>
        <w:ind w:left="0"/>
        <w:jc w:val="both"/>
      </w:pPr>
      <w:r>
        <w:rPr>
          <w:rFonts w:ascii="Times New Roman"/>
          <w:b w:val="false"/>
          <w:i w:val="false"/>
          <w:color w:val="000000"/>
          <w:sz w:val="28"/>
        </w:rPr>
        <w:t>
      при планировании годового объема подушевого нормативного финансирования на предстоящий год:</w:t>
      </w:r>
    </w:p>
    <w:bookmarkEnd w:id="215"/>
    <w:bookmarkStart w:name="z225" w:id="216"/>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прогнозный контингент на 1 сентября текущего года;</w:t>
      </w:r>
    </w:p>
    <w:bookmarkEnd w:id="216"/>
    <w:bookmarkStart w:name="z226" w:id="217"/>
    <w:p>
      <w:pPr>
        <w:spacing w:after="0"/>
        <w:ind w:left="0"/>
        <w:jc w:val="both"/>
      </w:pPr>
      <w:r>
        <w:rPr>
          <w:rFonts w:ascii="Times New Roman"/>
          <w:b w:val="false"/>
          <w:i w:val="false"/>
          <w:color w:val="000000"/>
          <w:sz w:val="28"/>
        </w:rPr>
        <w:t>
      при уточнении годового объема подушевого нормативного финансирования:</w:t>
      </w:r>
    </w:p>
    <w:bookmarkEnd w:id="217"/>
    <w:bookmarkStart w:name="z227"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684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45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19"/>
    <w:p>
      <w:pPr>
        <w:spacing w:after="0"/>
        <w:ind w:left="0"/>
        <w:jc w:val="both"/>
      </w:pPr>
      <w:r>
        <w:rPr>
          <w:rFonts w:ascii="Times New Roman"/>
          <w:b w:val="false"/>
          <w:i w:val="false"/>
          <w:color w:val="000000"/>
          <w:sz w:val="28"/>
        </w:rPr>
        <w:t>
      где:</w:t>
      </w:r>
    </w:p>
    <w:bookmarkEnd w:id="219"/>
    <w:bookmarkStart w:name="z229" w:id="220"/>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z1</w:t>
      </w:r>
      <w:r>
        <w:rPr>
          <w:rFonts w:ascii="Times New Roman"/>
          <w:b w:val="false"/>
          <w:i w:val="false"/>
          <w:color w:val="000000"/>
          <w:sz w:val="28"/>
        </w:rPr>
        <w:t xml:space="preserve"> – фактический контингент обучающихся на 1 января текущего года;</w:t>
      </w:r>
    </w:p>
    <w:bookmarkEnd w:id="220"/>
    <w:bookmarkStart w:name="z230" w:id="221"/>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z2</w:t>
      </w:r>
      <w:r>
        <w:rPr>
          <w:rFonts w:ascii="Times New Roman"/>
          <w:b w:val="false"/>
          <w:i w:val="false"/>
          <w:color w:val="000000"/>
          <w:sz w:val="28"/>
        </w:rPr>
        <w:t xml:space="preserve"> – фактический контингент обучающихся на 1 сентября текущего года;</w:t>
      </w:r>
    </w:p>
    <w:bookmarkEnd w:id="221"/>
    <w:bookmarkStart w:name="z231" w:id="222"/>
    <w:p>
      <w:pPr>
        <w:spacing w:after="0"/>
        <w:ind w:left="0"/>
        <w:jc w:val="both"/>
      </w:pPr>
      <w:r>
        <w:rPr>
          <w:rFonts w:ascii="Times New Roman"/>
          <w:b w:val="false"/>
          <w:i w:val="false"/>
          <w:color w:val="000000"/>
          <w:sz w:val="28"/>
        </w:rPr>
        <w:t>
      8, 4, 12 – количество месяцев;</w:t>
      </w:r>
    </w:p>
    <w:bookmarkEnd w:id="222"/>
    <w:bookmarkStart w:name="z232" w:id="223"/>
    <w:p>
      <w:pPr>
        <w:spacing w:after="0"/>
        <w:ind w:left="0"/>
        <w:jc w:val="both"/>
      </w:pPr>
      <w:r>
        <w:rPr>
          <w:rFonts w:ascii="Times New Roman"/>
          <w:b w:val="false"/>
          <w:i w:val="false"/>
          <w:color w:val="000000"/>
          <w:sz w:val="28"/>
        </w:rPr>
        <w:t>
      4) Е</w:t>
      </w:r>
      <w:r>
        <w:rPr>
          <w:rFonts w:ascii="Times New Roman"/>
          <w:b w:val="false"/>
          <w:i w:val="false"/>
          <w:color w:val="000000"/>
          <w:vertAlign w:val="subscript"/>
        </w:rPr>
        <w:t>z</w:t>
      </w:r>
      <w:r>
        <w:rPr>
          <w:rFonts w:ascii="Times New Roman"/>
          <w:b w:val="false"/>
          <w:i w:val="false"/>
          <w:color w:val="000000"/>
          <w:sz w:val="28"/>
        </w:rPr>
        <w:t xml:space="preserve"> – норма расходов образовательного процесса организации среднего образования по уровням образования в расчете на одного обучающегося в год рассчитывается по формуле:</w:t>
      </w:r>
    </w:p>
    <w:bookmarkEnd w:id="223"/>
    <w:bookmarkStart w:name="z233"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2273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73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5"/>
    <w:p>
      <w:pPr>
        <w:spacing w:after="0"/>
        <w:ind w:left="0"/>
        <w:jc w:val="both"/>
      </w:pPr>
      <w:r>
        <w:rPr>
          <w:rFonts w:ascii="Times New Roman"/>
          <w:b w:val="false"/>
          <w:i w:val="false"/>
          <w:color w:val="000000"/>
          <w:sz w:val="28"/>
        </w:rPr>
        <w:t>
      где:</w:t>
      </w:r>
    </w:p>
    <w:bookmarkEnd w:id="225"/>
    <w:bookmarkStart w:name="z235" w:id="22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годовой фонд оплаты труда управленческого персонала и педагогов, задействованных в образовательном процессе организации среднего образования, в расчете на одного обучающегося в год;</w:t>
      </w:r>
    </w:p>
    <w:bookmarkEnd w:id="226"/>
    <w:bookmarkStart w:name="z236" w:id="227"/>
    <w:p>
      <w:pPr>
        <w:spacing w:after="0"/>
        <w:ind w:left="0"/>
        <w:jc w:val="both"/>
      </w:pPr>
      <w:r>
        <w:rPr>
          <w:rFonts w:ascii="Times New Roman"/>
          <w:b w:val="false"/>
          <w:i w:val="false"/>
          <w:color w:val="000000"/>
          <w:sz w:val="28"/>
        </w:rPr>
        <w:t>
      Х – расходы, связанные с образовательным процессом, которые составляют 1,2 МРП в год в расчете на одного обучающегося;</w:t>
      </w:r>
    </w:p>
    <w:bookmarkEnd w:id="227"/>
    <w:bookmarkStart w:name="z237" w:id="228"/>
    <w:p>
      <w:pPr>
        <w:spacing w:after="0"/>
        <w:ind w:left="0"/>
        <w:jc w:val="both"/>
      </w:pPr>
      <w:r>
        <w:rPr>
          <w:rFonts w:ascii="Times New Roman"/>
          <w:b w:val="false"/>
          <w:i w:val="false"/>
          <w:color w:val="000000"/>
          <w:sz w:val="28"/>
        </w:rPr>
        <w:t>
      5) Тz рассчитывается по формуле в зависимости от уровня образования (z):</w:t>
      </w:r>
    </w:p>
    <w:bookmarkEnd w:id="228"/>
    <w:bookmarkStart w:name="z238"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3454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54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0"/>
    <w:p>
      <w:pPr>
        <w:spacing w:after="0"/>
        <w:ind w:left="0"/>
        <w:jc w:val="both"/>
      </w:pPr>
      <w:r>
        <w:rPr>
          <w:rFonts w:ascii="Times New Roman"/>
          <w:b w:val="false"/>
          <w:i w:val="false"/>
          <w:color w:val="000000"/>
          <w:sz w:val="28"/>
        </w:rPr>
        <w:t>
      где:</w:t>
      </w:r>
    </w:p>
    <w:bookmarkEnd w:id="230"/>
    <w:bookmarkStart w:name="z240"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2"/>
    <w:p>
      <w:pPr>
        <w:spacing w:after="0"/>
        <w:ind w:left="0"/>
        <w:jc w:val="both"/>
      </w:pPr>
      <w:r>
        <w:rPr>
          <w:rFonts w:ascii="Times New Roman"/>
          <w:b w:val="false"/>
          <w:i w:val="false"/>
          <w:color w:val="000000"/>
          <w:sz w:val="28"/>
        </w:rPr>
        <w:t>
      где:</w:t>
      </w:r>
    </w:p>
    <w:bookmarkEnd w:id="232"/>
    <w:bookmarkStart w:name="z242" w:id="23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осн</w:t>
      </w:r>
      <w:r>
        <w:rPr>
          <w:rFonts w:ascii="Times New Roman"/>
          <w:b w:val="false"/>
          <w:i w:val="false"/>
          <w:color w:val="000000"/>
          <w:sz w:val="28"/>
        </w:rPr>
        <w:t>. – годовой фонд оплаты труда управленческого и основного персонала, задействованного в образовательном процессе организации среднего образования, без учета компенсационных выплат;</w:t>
      </w:r>
    </w:p>
    <w:bookmarkEnd w:id="233"/>
    <w:bookmarkStart w:name="z243" w:id="23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комп</w:t>
      </w:r>
      <w:r>
        <w:rPr>
          <w:rFonts w:ascii="Times New Roman"/>
          <w:b w:val="false"/>
          <w:i w:val="false"/>
          <w:color w:val="000000"/>
          <w:sz w:val="28"/>
        </w:rPr>
        <w:t>. – годовой объем расходов на выплату пособий на оздоровление к ежегодному оплачиваемому трудовому отпуску работников организации среднего образования;</w:t>
      </w:r>
    </w:p>
    <w:bookmarkEnd w:id="234"/>
    <w:bookmarkStart w:name="z244" w:id="235"/>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235"/>
    <w:bookmarkStart w:name="z245" w:id="236"/>
    <w:p>
      <w:pPr>
        <w:spacing w:after="0"/>
        <w:ind w:left="0"/>
        <w:jc w:val="both"/>
      </w:pPr>
      <w:r>
        <w:rPr>
          <w:rFonts w:ascii="Times New Roman"/>
          <w:b w:val="false"/>
          <w:i w:val="false"/>
          <w:color w:val="000000"/>
          <w:sz w:val="28"/>
        </w:rPr>
        <w:t>
      W – фонд оплаты труда педагогов в месяц;</w:t>
      </w:r>
    </w:p>
    <w:bookmarkEnd w:id="236"/>
    <w:bookmarkStart w:name="z246" w:id="237"/>
    <w:p>
      <w:pPr>
        <w:spacing w:after="0"/>
        <w:ind w:left="0"/>
        <w:jc w:val="both"/>
      </w:pPr>
      <w:r>
        <w:rPr>
          <w:rFonts w:ascii="Times New Roman"/>
          <w:b w:val="false"/>
          <w:i w:val="false"/>
          <w:color w:val="000000"/>
          <w:sz w:val="28"/>
        </w:rPr>
        <w:t>
      ДО – должностной оклад одной педагогической ставки в месяц, который определяется путем умножения БДО на коэффициент 5,12;</w:t>
      </w:r>
    </w:p>
    <w:bookmarkEnd w:id="237"/>
    <w:bookmarkStart w:name="z247" w:id="238"/>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поправочный коэффициент к установленному размеру должностного оклада, составляет:</w:t>
      </w:r>
    </w:p>
    <w:bookmarkEnd w:id="238"/>
    <w:bookmarkStart w:name="z248" w:id="239"/>
    <w:p>
      <w:pPr>
        <w:spacing w:after="0"/>
        <w:ind w:left="0"/>
        <w:jc w:val="both"/>
      </w:pPr>
      <w:r>
        <w:rPr>
          <w:rFonts w:ascii="Times New Roman"/>
          <w:b w:val="false"/>
          <w:i w:val="false"/>
          <w:color w:val="000000"/>
          <w:sz w:val="28"/>
        </w:rPr>
        <w:t>
      на 2020 год – 1,25;</w:t>
      </w:r>
    </w:p>
    <w:bookmarkEnd w:id="239"/>
    <w:bookmarkStart w:name="z249" w:id="240"/>
    <w:p>
      <w:pPr>
        <w:spacing w:after="0"/>
        <w:ind w:left="0"/>
        <w:jc w:val="both"/>
      </w:pPr>
      <w:r>
        <w:rPr>
          <w:rFonts w:ascii="Times New Roman"/>
          <w:b w:val="false"/>
          <w:i w:val="false"/>
          <w:color w:val="000000"/>
          <w:sz w:val="28"/>
        </w:rPr>
        <w:t>
      на 2021 год – 1,5;</w:t>
      </w:r>
    </w:p>
    <w:bookmarkEnd w:id="240"/>
    <w:bookmarkStart w:name="z250" w:id="241"/>
    <w:p>
      <w:pPr>
        <w:spacing w:after="0"/>
        <w:ind w:left="0"/>
        <w:jc w:val="both"/>
      </w:pPr>
      <w:r>
        <w:rPr>
          <w:rFonts w:ascii="Times New Roman"/>
          <w:b w:val="false"/>
          <w:i w:val="false"/>
          <w:color w:val="000000"/>
          <w:sz w:val="28"/>
        </w:rPr>
        <w:t>
      на 2022 год – 1,75;</w:t>
      </w:r>
    </w:p>
    <w:bookmarkEnd w:id="241"/>
    <w:bookmarkStart w:name="z251" w:id="242"/>
    <w:p>
      <w:pPr>
        <w:spacing w:after="0"/>
        <w:ind w:left="0"/>
        <w:jc w:val="both"/>
      </w:pPr>
      <w:r>
        <w:rPr>
          <w:rFonts w:ascii="Times New Roman"/>
          <w:b w:val="false"/>
          <w:i w:val="false"/>
          <w:color w:val="000000"/>
          <w:sz w:val="28"/>
        </w:rPr>
        <w:t>
      на 2023 и последующие годы – 2;</w:t>
      </w:r>
    </w:p>
    <w:bookmarkEnd w:id="242"/>
    <w:bookmarkStart w:name="z252" w:id="243"/>
    <w:p>
      <w:pPr>
        <w:spacing w:after="0"/>
        <w:ind w:left="0"/>
        <w:jc w:val="both"/>
      </w:pPr>
      <w:r>
        <w:rPr>
          <w:rFonts w:ascii="Times New Roman"/>
          <w:b w:val="false"/>
          <w:i w:val="false"/>
          <w:color w:val="000000"/>
          <w:sz w:val="28"/>
        </w:rPr>
        <w:t>
      f – коэффициент расчета фонда оплаты труда управленческого персонала:</w:t>
      </w:r>
    </w:p>
    <w:bookmarkEnd w:id="243"/>
    <w:bookmarkStart w:name="z253" w:id="244"/>
    <w:p>
      <w:pPr>
        <w:spacing w:after="0"/>
        <w:ind w:left="0"/>
        <w:jc w:val="both"/>
      </w:pPr>
      <w:r>
        <w:rPr>
          <w:rFonts w:ascii="Times New Roman"/>
          <w:b w:val="false"/>
          <w:i w:val="false"/>
          <w:color w:val="000000"/>
          <w:sz w:val="28"/>
        </w:rPr>
        <w:t>
      на 2020 год – 1,811;</w:t>
      </w:r>
    </w:p>
    <w:bookmarkEnd w:id="244"/>
    <w:bookmarkStart w:name="z254" w:id="245"/>
    <w:p>
      <w:pPr>
        <w:spacing w:after="0"/>
        <w:ind w:left="0"/>
        <w:jc w:val="both"/>
      </w:pPr>
      <w:r>
        <w:rPr>
          <w:rFonts w:ascii="Times New Roman"/>
          <w:b w:val="false"/>
          <w:i w:val="false"/>
          <w:color w:val="000000"/>
          <w:sz w:val="28"/>
        </w:rPr>
        <w:t>
      на 2021 год – 2,173;</w:t>
      </w:r>
    </w:p>
    <w:bookmarkEnd w:id="245"/>
    <w:bookmarkStart w:name="z255" w:id="246"/>
    <w:p>
      <w:pPr>
        <w:spacing w:after="0"/>
        <w:ind w:left="0"/>
        <w:jc w:val="both"/>
      </w:pPr>
      <w:r>
        <w:rPr>
          <w:rFonts w:ascii="Times New Roman"/>
          <w:b w:val="false"/>
          <w:i w:val="false"/>
          <w:color w:val="000000"/>
          <w:sz w:val="28"/>
        </w:rPr>
        <w:t>
      на 2022 год – 2,535;</w:t>
      </w:r>
    </w:p>
    <w:bookmarkEnd w:id="246"/>
    <w:bookmarkStart w:name="z256" w:id="247"/>
    <w:p>
      <w:pPr>
        <w:spacing w:after="0"/>
        <w:ind w:left="0"/>
        <w:jc w:val="both"/>
      </w:pPr>
      <w:r>
        <w:rPr>
          <w:rFonts w:ascii="Times New Roman"/>
          <w:b w:val="false"/>
          <w:i w:val="false"/>
          <w:color w:val="000000"/>
          <w:sz w:val="28"/>
        </w:rPr>
        <w:t>
      на 2023 и последующие годы – 2,897;</w:t>
      </w:r>
    </w:p>
    <w:bookmarkEnd w:id="247"/>
    <w:bookmarkStart w:name="z257" w:id="248"/>
    <w:p>
      <w:pPr>
        <w:spacing w:after="0"/>
        <w:ind w:left="0"/>
        <w:jc w:val="both"/>
      </w:pPr>
      <w:r>
        <w:rPr>
          <w:rFonts w:ascii="Times New Roman"/>
          <w:b w:val="false"/>
          <w:i w:val="false"/>
          <w:color w:val="000000"/>
          <w:sz w:val="28"/>
        </w:rPr>
        <w:t xml:space="preserve">
      е – коэффициент доплаты ежегодного дополнительного оплачиваемого отпуска за проживание в зонах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 0,30.</w:t>
      </w:r>
    </w:p>
    <w:bookmarkEnd w:id="248"/>
    <w:bookmarkStart w:name="z258" w:id="249"/>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e равняется 0;</w:t>
      </w:r>
    </w:p>
    <w:bookmarkEnd w:id="249"/>
    <w:bookmarkStart w:name="z259" w:id="250"/>
    <w:p>
      <w:pPr>
        <w:spacing w:after="0"/>
        <w:ind w:left="0"/>
        <w:jc w:val="both"/>
      </w:pPr>
      <w:r>
        <w:rPr>
          <w:rFonts w:ascii="Times New Roman"/>
          <w:b w:val="false"/>
          <w:i w:val="false"/>
          <w:color w:val="000000"/>
          <w:sz w:val="28"/>
        </w:rPr>
        <w:t xml:space="preserve">
      r – коэффициент доплаты ежегодного дополнительного оплачиваемого отпуска за проживание в зонах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 0,33.</w:t>
      </w:r>
    </w:p>
    <w:bookmarkEnd w:id="250"/>
    <w:bookmarkStart w:name="z260" w:id="251"/>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на ядерном полигоне, r равняется 0;</w:t>
      </w:r>
    </w:p>
    <w:bookmarkEnd w:id="251"/>
    <w:bookmarkStart w:name="z261" w:id="252"/>
    <w:p>
      <w:pPr>
        <w:spacing w:after="0"/>
        <w:ind w:left="0"/>
        <w:jc w:val="both"/>
      </w:pPr>
      <w:r>
        <w:rPr>
          <w:rFonts w:ascii="Times New Roman"/>
          <w:b w:val="false"/>
          <w:i w:val="false"/>
          <w:color w:val="000000"/>
          <w:sz w:val="28"/>
        </w:rPr>
        <w:t>
      St – стимулирующая составляющая в размере 0,135 БДО в год на одного обучающегося;</w:t>
      </w:r>
    </w:p>
    <w:bookmarkEnd w:id="252"/>
    <w:bookmarkStart w:name="z262" w:id="253"/>
    <w:p>
      <w:pPr>
        <w:spacing w:after="0"/>
        <w:ind w:left="0"/>
        <w:jc w:val="both"/>
      </w:pPr>
      <w:r>
        <w:rPr>
          <w:rFonts w:ascii="Times New Roman"/>
          <w:b w:val="false"/>
          <w:i w:val="false"/>
          <w:color w:val="000000"/>
          <w:sz w:val="28"/>
        </w:rPr>
        <w:t>
      sno – коэффициент социального налога и социальных отчислений – 1,0855;</w:t>
      </w:r>
    </w:p>
    <w:bookmarkEnd w:id="253"/>
    <w:bookmarkStart w:name="z263" w:id="254"/>
    <w:p>
      <w:pPr>
        <w:spacing w:after="0"/>
        <w:ind w:left="0"/>
        <w:jc w:val="both"/>
      </w:pPr>
      <w:r>
        <w:rPr>
          <w:rFonts w:ascii="Times New Roman"/>
          <w:b w:val="false"/>
          <w:i w:val="false"/>
          <w:color w:val="000000"/>
          <w:sz w:val="28"/>
        </w:rPr>
        <w:t>
      mp – коэффициент отчислений работодателя в фонд обязательного медицинского страхования:</w:t>
      </w:r>
    </w:p>
    <w:bookmarkEnd w:id="254"/>
    <w:bookmarkStart w:name="z264" w:id="255"/>
    <w:p>
      <w:pPr>
        <w:spacing w:after="0"/>
        <w:ind w:left="0"/>
        <w:jc w:val="both"/>
      </w:pPr>
      <w:r>
        <w:rPr>
          <w:rFonts w:ascii="Times New Roman"/>
          <w:b w:val="false"/>
          <w:i w:val="false"/>
          <w:color w:val="000000"/>
          <w:sz w:val="28"/>
        </w:rPr>
        <w:t>
      на 2020 год – 1,02;</w:t>
      </w:r>
    </w:p>
    <w:bookmarkEnd w:id="255"/>
    <w:bookmarkStart w:name="z265" w:id="256"/>
    <w:p>
      <w:pPr>
        <w:spacing w:after="0"/>
        <w:ind w:left="0"/>
        <w:jc w:val="both"/>
      </w:pPr>
      <w:r>
        <w:rPr>
          <w:rFonts w:ascii="Times New Roman"/>
          <w:b w:val="false"/>
          <w:i w:val="false"/>
          <w:color w:val="000000"/>
          <w:sz w:val="28"/>
        </w:rPr>
        <w:t>
      на 2021 год – 1,02;</w:t>
      </w:r>
    </w:p>
    <w:bookmarkEnd w:id="256"/>
    <w:bookmarkStart w:name="z266" w:id="257"/>
    <w:p>
      <w:pPr>
        <w:spacing w:after="0"/>
        <w:ind w:left="0"/>
        <w:jc w:val="both"/>
      </w:pPr>
      <w:r>
        <w:rPr>
          <w:rFonts w:ascii="Times New Roman"/>
          <w:b w:val="false"/>
          <w:i w:val="false"/>
          <w:color w:val="000000"/>
          <w:sz w:val="28"/>
        </w:rPr>
        <w:t>
      на 2022 и последующие годы – 1,03;</w:t>
      </w:r>
    </w:p>
    <w:bookmarkEnd w:id="257"/>
    <w:bookmarkStart w:name="z267" w:id="258"/>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коэффициент ученико-часа (соотношение количества учебных часов на одного обучающегося с учетом нормативной учебной нагрузки), рассчитывается по формуле:</w:t>
      </w:r>
    </w:p>
    <w:bookmarkEnd w:id="258"/>
    <w:bookmarkStart w:name="z268"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2692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92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60"/>
    <w:p>
      <w:pPr>
        <w:spacing w:after="0"/>
        <w:ind w:left="0"/>
        <w:jc w:val="both"/>
      </w:pPr>
      <w:r>
        <w:rPr>
          <w:rFonts w:ascii="Times New Roman"/>
          <w:b w:val="false"/>
          <w:i w:val="false"/>
          <w:color w:val="000000"/>
          <w:sz w:val="28"/>
        </w:rPr>
        <w:t>
      где:</w:t>
      </w:r>
    </w:p>
    <w:bookmarkEnd w:id="260"/>
    <w:bookmarkStart w:name="z270" w:id="261"/>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 количество часов в неделю по ТУП 1;</w:t>
      </w:r>
    </w:p>
    <w:bookmarkEnd w:id="261"/>
    <w:bookmarkStart w:name="z271" w:id="262"/>
    <w:p>
      <w:pPr>
        <w:spacing w:after="0"/>
        <w:ind w:left="0"/>
        <w:jc w:val="both"/>
      </w:pPr>
      <w:r>
        <w:rPr>
          <w:rFonts w:ascii="Times New Roman"/>
          <w:b w:val="false"/>
          <w:i w:val="false"/>
          <w:color w:val="000000"/>
          <w:sz w:val="28"/>
        </w:rPr>
        <w:t>
      n – нормативная учебная нагрузка в неделю;</w:t>
      </w:r>
    </w:p>
    <w:bookmarkEnd w:id="262"/>
    <w:bookmarkStart w:name="z272" w:id="263"/>
    <w:p>
      <w:pPr>
        <w:spacing w:after="0"/>
        <w:ind w:left="0"/>
        <w:jc w:val="both"/>
      </w:pPr>
      <w:r>
        <w:rPr>
          <w:rFonts w:ascii="Times New Roman"/>
          <w:b w:val="false"/>
          <w:i w:val="false"/>
          <w:color w:val="000000"/>
          <w:sz w:val="28"/>
        </w:rPr>
        <w:t>
      d – расчетная наполняемость класса. При расчете mvz для обучения на дому d = 1;</w:t>
      </w:r>
    </w:p>
    <w:bookmarkEnd w:id="263"/>
    <w:bookmarkStart w:name="z273" w:id="264"/>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коэффициент доплаты специалистам за работу в сельской местности, составляет: </w:t>
      </w:r>
    </w:p>
    <w:bookmarkEnd w:id="264"/>
    <w:bookmarkStart w:name="z274" w:id="265"/>
    <w:p>
      <w:pPr>
        <w:spacing w:after="0"/>
        <w:ind w:left="0"/>
        <w:jc w:val="both"/>
      </w:pPr>
      <w:r>
        <w:rPr>
          <w:rFonts w:ascii="Times New Roman"/>
          <w:b w:val="false"/>
          <w:i w:val="false"/>
          <w:color w:val="000000"/>
          <w:sz w:val="28"/>
        </w:rPr>
        <w:t xml:space="preserve">
      для городских школ – 1,0; </w:t>
      </w:r>
    </w:p>
    <w:bookmarkEnd w:id="265"/>
    <w:bookmarkStart w:name="z275" w:id="266"/>
    <w:p>
      <w:pPr>
        <w:spacing w:after="0"/>
        <w:ind w:left="0"/>
        <w:jc w:val="both"/>
      </w:pPr>
      <w:r>
        <w:rPr>
          <w:rFonts w:ascii="Times New Roman"/>
          <w:b w:val="false"/>
          <w:i w:val="false"/>
          <w:color w:val="000000"/>
          <w:sz w:val="28"/>
        </w:rPr>
        <w:t>
      для сельских школ – 1,25;</w:t>
      </w:r>
    </w:p>
    <w:bookmarkEnd w:id="266"/>
    <w:bookmarkStart w:name="z276" w:id="267"/>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комп1</w:t>
      </w:r>
      <w:r>
        <w:rPr>
          <w:rFonts w:ascii="Times New Roman"/>
          <w:b w:val="false"/>
          <w:i w:val="false"/>
          <w:color w:val="000000"/>
          <w:sz w:val="28"/>
        </w:rPr>
        <w:t xml:space="preserve">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участвующего в образовательном процессе, рассчитывается по формуле:</w:t>
      </w:r>
    </w:p>
    <w:bookmarkEnd w:id="267"/>
    <w:bookmarkStart w:name="z277"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5016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16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69"/>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Э</w:t>
      </w:r>
      <w:r>
        <w:rPr>
          <w:rFonts w:ascii="Times New Roman"/>
          <w:b w:val="false"/>
          <w:i w:val="false"/>
          <w:color w:val="000000"/>
          <w:vertAlign w:val="subscript"/>
        </w:rPr>
        <w:t>комп1</w:t>
      </w:r>
      <w:r>
        <w:rPr>
          <w:rFonts w:ascii="Times New Roman"/>
          <w:b w:val="false"/>
          <w:i w:val="false"/>
          <w:color w:val="000000"/>
          <w:sz w:val="28"/>
        </w:rPr>
        <w:t xml:space="preserve"> равняется 0;</w:t>
      </w:r>
    </w:p>
    <w:bookmarkEnd w:id="269"/>
    <w:bookmarkStart w:name="z279" w:id="270"/>
    <w:p>
      <w:pPr>
        <w:spacing w:after="0"/>
        <w:ind w:left="0"/>
        <w:jc w:val="both"/>
      </w:pPr>
      <w:r>
        <w:rPr>
          <w:rFonts w:ascii="Times New Roman"/>
          <w:b w:val="false"/>
          <w:i w:val="false"/>
          <w:color w:val="000000"/>
          <w:sz w:val="28"/>
        </w:rPr>
        <w:t>
      6) W – фонд оплаты труда педагогов в месяц, рассчитывается по формуле:</w:t>
      </w:r>
    </w:p>
    <w:bookmarkEnd w:id="270"/>
    <w:bookmarkStart w:name="z280"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72"/>
    <w:p>
      <w:pPr>
        <w:spacing w:after="0"/>
        <w:ind w:left="0"/>
        <w:jc w:val="both"/>
      </w:pPr>
      <w:r>
        <w:rPr>
          <w:rFonts w:ascii="Times New Roman"/>
          <w:b w:val="false"/>
          <w:i w:val="false"/>
          <w:color w:val="000000"/>
          <w:sz w:val="28"/>
        </w:rPr>
        <w:t>
      где:</w:t>
      </w:r>
    </w:p>
    <w:bookmarkEnd w:id="272"/>
    <w:bookmarkStart w:name="z282" w:id="273"/>
    <w:p>
      <w:pPr>
        <w:spacing w:after="0"/>
        <w:ind w:left="0"/>
        <w:jc w:val="both"/>
      </w:pPr>
      <w:r>
        <w:rPr>
          <w:rFonts w:ascii="Times New Roman"/>
          <w:b w:val="false"/>
          <w:i w:val="false"/>
          <w:color w:val="000000"/>
          <w:sz w:val="28"/>
        </w:rPr>
        <w:t>
      Доу</w:t>
      </w:r>
      <w:r>
        <w:rPr>
          <w:rFonts w:ascii="Times New Roman"/>
          <w:b w:val="false"/>
          <w:i w:val="false"/>
          <w:color w:val="000000"/>
          <w:vertAlign w:val="subscript"/>
        </w:rPr>
        <w:t>1</w:t>
      </w:r>
      <w:r>
        <w:rPr>
          <w:rFonts w:ascii="Times New Roman"/>
          <w:b w:val="false"/>
          <w:i w:val="false"/>
          <w:color w:val="000000"/>
          <w:sz w:val="28"/>
        </w:rPr>
        <w:t xml:space="preserve"> – коэффициент надбавки за особые условия труда персонала, участвующего в образовательном процессе:</w:t>
      </w:r>
    </w:p>
    <w:bookmarkEnd w:id="273"/>
    <w:bookmarkStart w:name="z283" w:id="274"/>
    <w:p>
      <w:pPr>
        <w:spacing w:after="0"/>
        <w:ind w:left="0"/>
        <w:jc w:val="both"/>
      </w:pPr>
      <w:r>
        <w:rPr>
          <w:rFonts w:ascii="Times New Roman"/>
          <w:b w:val="false"/>
          <w:i w:val="false"/>
          <w:color w:val="000000"/>
          <w:sz w:val="28"/>
        </w:rPr>
        <w:t>
      на 2020 год – 0,821;</w:t>
      </w:r>
    </w:p>
    <w:bookmarkEnd w:id="274"/>
    <w:bookmarkStart w:name="z284" w:id="275"/>
    <w:p>
      <w:pPr>
        <w:spacing w:after="0"/>
        <w:ind w:left="0"/>
        <w:jc w:val="both"/>
      </w:pPr>
      <w:r>
        <w:rPr>
          <w:rFonts w:ascii="Times New Roman"/>
          <w:b w:val="false"/>
          <w:i w:val="false"/>
          <w:color w:val="000000"/>
          <w:sz w:val="28"/>
        </w:rPr>
        <w:t>
      на 2021 год – 0,985;</w:t>
      </w:r>
    </w:p>
    <w:bookmarkEnd w:id="275"/>
    <w:bookmarkStart w:name="z285" w:id="276"/>
    <w:p>
      <w:pPr>
        <w:spacing w:after="0"/>
        <w:ind w:left="0"/>
        <w:jc w:val="both"/>
      </w:pPr>
      <w:r>
        <w:rPr>
          <w:rFonts w:ascii="Times New Roman"/>
          <w:b w:val="false"/>
          <w:i w:val="false"/>
          <w:color w:val="000000"/>
          <w:sz w:val="28"/>
        </w:rPr>
        <w:t>
      на 2022 год – 1,149;</w:t>
      </w:r>
    </w:p>
    <w:bookmarkEnd w:id="276"/>
    <w:bookmarkStart w:name="z286" w:id="277"/>
    <w:p>
      <w:pPr>
        <w:spacing w:after="0"/>
        <w:ind w:left="0"/>
        <w:jc w:val="both"/>
      </w:pPr>
      <w:r>
        <w:rPr>
          <w:rFonts w:ascii="Times New Roman"/>
          <w:b w:val="false"/>
          <w:i w:val="false"/>
          <w:color w:val="000000"/>
          <w:sz w:val="28"/>
        </w:rPr>
        <w:t>
      на 2023 и последующие годы – 1,314;</w:t>
      </w:r>
    </w:p>
    <w:bookmarkEnd w:id="277"/>
    <w:bookmarkStart w:name="z287" w:id="278"/>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коэффициент педагогических доплат и надбавок, составляет:</w:t>
      </w:r>
    </w:p>
    <w:bookmarkEnd w:id="278"/>
    <w:bookmarkStart w:name="z288" w:id="279"/>
    <w:p>
      <w:pPr>
        <w:spacing w:after="0"/>
        <w:ind w:left="0"/>
        <w:jc w:val="both"/>
      </w:pPr>
      <w:r>
        <w:rPr>
          <w:rFonts w:ascii="Times New Roman"/>
          <w:b w:val="false"/>
          <w:i w:val="false"/>
          <w:color w:val="000000"/>
          <w:sz w:val="28"/>
        </w:rPr>
        <w:t xml:space="preserve">
      для обучающихся общеобразовательных классов: </w:t>
      </w:r>
    </w:p>
    <w:bookmarkEnd w:id="279"/>
    <w:bookmarkStart w:name="z289" w:id="280"/>
    <w:p>
      <w:pPr>
        <w:spacing w:after="0"/>
        <w:ind w:left="0"/>
        <w:jc w:val="both"/>
      </w:pPr>
      <w:r>
        <w:rPr>
          <w:rFonts w:ascii="Times New Roman"/>
          <w:b w:val="false"/>
          <w:i w:val="false"/>
          <w:color w:val="000000"/>
          <w:sz w:val="28"/>
        </w:rPr>
        <w:t xml:space="preserve">
      до 31 августа 2020 года – 0,224; </w:t>
      </w:r>
    </w:p>
    <w:bookmarkEnd w:id="280"/>
    <w:bookmarkStart w:name="z290" w:id="281"/>
    <w:p>
      <w:pPr>
        <w:spacing w:after="0"/>
        <w:ind w:left="0"/>
        <w:jc w:val="both"/>
      </w:pPr>
      <w:r>
        <w:rPr>
          <w:rFonts w:ascii="Times New Roman"/>
          <w:b w:val="false"/>
          <w:i w:val="false"/>
          <w:color w:val="000000"/>
          <w:sz w:val="28"/>
        </w:rPr>
        <w:t xml:space="preserve">
      с 1 сентября 2020 года – 2,352; </w:t>
      </w:r>
    </w:p>
    <w:bookmarkEnd w:id="281"/>
    <w:bookmarkStart w:name="z291" w:id="282"/>
    <w:p>
      <w:pPr>
        <w:spacing w:after="0"/>
        <w:ind w:left="0"/>
        <w:jc w:val="both"/>
      </w:pPr>
      <w:r>
        <w:rPr>
          <w:rFonts w:ascii="Times New Roman"/>
          <w:b w:val="false"/>
          <w:i w:val="false"/>
          <w:color w:val="000000"/>
          <w:sz w:val="28"/>
        </w:rPr>
        <w:t xml:space="preserve">
      на 2021 год – 2,736; </w:t>
      </w:r>
    </w:p>
    <w:bookmarkEnd w:id="282"/>
    <w:bookmarkStart w:name="z292" w:id="283"/>
    <w:p>
      <w:pPr>
        <w:spacing w:after="0"/>
        <w:ind w:left="0"/>
        <w:jc w:val="both"/>
      </w:pPr>
      <w:r>
        <w:rPr>
          <w:rFonts w:ascii="Times New Roman"/>
          <w:b w:val="false"/>
          <w:i w:val="false"/>
          <w:color w:val="000000"/>
          <w:sz w:val="28"/>
        </w:rPr>
        <w:t>
      на 2022 год – 3,120;</w:t>
      </w:r>
    </w:p>
    <w:bookmarkEnd w:id="283"/>
    <w:bookmarkStart w:name="z293" w:id="284"/>
    <w:p>
      <w:pPr>
        <w:spacing w:after="0"/>
        <w:ind w:left="0"/>
        <w:jc w:val="both"/>
      </w:pPr>
      <w:r>
        <w:rPr>
          <w:rFonts w:ascii="Times New Roman"/>
          <w:b w:val="false"/>
          <w:i w:val="false"/>
          <w:color w:val="000000"/>
          <w:sz w:val="28"/>
        </w:rPr>
        <w:t>
      на 2023 и последующие годы – 3,504;</w:t>
      </w:r>
    </w:p>
    <w:bookmarkEnd w:id="284"/>
    <w:bookmarkStart w:name="z294" w:id="285"/>
    <w:p>
      <w:pPr>
        <w:spacing w:after="0"/>
        <w:ind w:left="0"/>
        <w:jc w:val="both"/>
      </w:pPr>
      <w:r>
        <w:rPr>
          <w:rFonts w:ascii="Times New Roman"/>
          <w:b w:val="false"/>
          <w:i w:val="false"/>
          <w:color w:val="000000"/>
          <w:sz w:val="28"/>
        </w:rPr>
        <w:t xml:space="preserve">
      для обучающихся специальных (коррекционных) классов и обучающихся на дому: </w:t>
      </w:r>
    </w:p>
    <w:bookmarkEnd w:id="285"/>
    <w:bookmarkStart w:name="z295" w:id="286"/>
    <w:p>
      <w:pPr>
        <w:spacing w:after="0"/>
        <w:ind w:left="0"/>
        <w:jc w:val="both"/>
      </w:pPr>
      <w:r>
        <w:rPr>
          <w:rFonts w:ascii="Times New Roman"/>
          <w:b w:val="false"/>
          <w:i w:val="false"/>
          <w:color w:val="000000"/>
          <w:sz w:val="28"/>
        </w:rPr>
        <w:t xml:space="preserve">
      до 31 августа 2020 года – 0,624; </w:t>
      </w:r>
    </w:p>
    <w:bookmarkEnd w:id="286"/>
    <w:bookmarkStart w:name="z296" w:id="287"/>
    <w:p>
      <w:pPr>
        <w:spacing w:after="0"/>
        <w:ind w:left="0"/>
        <w:jc w:val="both"/>
      </w:pPr>
      <w:r>
        <w:rPr>
          <w:rFonts w:ascii="Times New Roman"/>
          <w:b w:val="false"/>
          <w:i w:val="false"/>
          <w:color w:val="000000"/>
          <w:sz w:val="28"/>
        </w:rPr>
        <w:t xml:space="preserve">
      с 1 сентября 2020 года – 2,752; </w:t>
      </w:r>
    </w:p>
    <w:bookmarkEnd w:id="287"/>
    <w:bookmarkStart w:name="z297" w:id="288"/>
    <w:p>
      <w:pPr>
        <w:spacing w:after="0"/>
        <w:ind w:left="0"/>
        <w:jc w:val="both"/>
      </w:pPr>
      <w:r>
        <w:rPr>
          <w:rFonts w:ascii="Times New Roman"/>
          <w:b w:val="false"/>
          <w:i w:val="false"/>
          <w:color w:val="000000"/>
          <w:sz w:val="28"/>
        </w:rPr>
        <w:t xml:space="preserve">
      на 2021 год – 3,136; </w:t>
      </w:r>
    </w:p>
    <w:bookmarkEnd w:id="288"/>
    <w:bookmarkStart w:name="z298" w:id="289"/>
    <w:p>
      <w:pPr>
        <w:spacing w:after="0"/>
        <w:ind w:left="0"/>
        <w:jc w:val="both"/>
      </w:pPr>
      <w:r>
        <w:rPr>
          <w:rFonts w:ascii="Times New Roman"/>
          <w:b w:val="false"/>
          <w:i w:val="false"/>
          <w:color w:val="000000"/>
          <w:sz w:val="28"/>
        </w:rPr>
        <w:t>
      на 2022 год – 3,520;</w:t>
      </w:r>
    </w:p>
    <w:bookmarkEnd w:id="289"/>
    <w:bookmarkStart w:name="z299" w:id="290"/>
    <w:p>
      <w:pPr>
        <w:spacing w:after="0"/>
        <w:ind w:left="0"/>
        <w:jc w:val="both"/>
      </w:pPr>
      <w:r>
        <w:rPr>
          <w:rFonts w:ascii="Times New Roman"/>
          <w:b w:val="false"/>
          <w:i w:val="false"/>
          <w:color w:val="000000"/>
          <w:sz w:val="28"/>
        </w:rPr>
        <w:t>
      на 2023 и последующие годы – 3,904;</w:t>
      </w:r>
    </w:p>
    <w:bookmarkEnd w:id="290"/>
    <w:bookmarkStart w:name="z300" w:id="291"/>
    <w:p>
      <w:pPr>
        <w:spacing w:after="0"/>
        <w:ind w:left="0"/>
        <w:jc w:val="both"/>
      </w:pPr>
      <w:r>
        <w:rPr>
          <w:rFonts w:ascii="Times New Roman"/>
          <w:b w:val="false"/>
          <w:i w:val="false"/>
          <w:color w:val="000000"/>
          <w:sz w:val="28"/>
        </w:rPr>
        <w:t>
      h – коэффициент доплат за квалификационный уровень педагогов, составляет:</w:t>
      </w:r>
    </w:p>
    <w:bookmarkEnd w:id="291"/>
    <w:bookmarkStart w:name="z301" w:id="292"/>
    <w:p>
      <w:pPr>
        <w:spacing w:after="0"/>
        <w:ind w:left="0"/>
        <w:jc w:val="both"/>
      </w:pPr>
      <w:r>
        <w:rPr>
          <w:rFonts w:ascii="Times New Roman"/>
          <w:b w:val="false"/>
          <w:i w:val="false"/>
          <w:color w:val="000000"/>
          <w:sz w:val="28"/>
        </w:rPr>
        <w:t>
      на 2020 год – 0,102;</w:t>
      </w:r>
    </w:p>
    <w:bookmarkEnd w:id="292"/>
    <w:bookmarkStart w:name="z302" w:id="293"/>
    <w:p>
      <w:pPr>
        <w:spacing w:after="0"/>
        <w:ind w:left="0"/>
        <w:jc w:val="both"/>
      </w:pPr>
      <w:r>
        <w:rPr>
          <w:rFonts w:ascii="Times New Roman"/>
          <w:b w:val="false"/>
          <w:i w:val="false"/>
          <w:color w:val="000000"/>
          <w:sz w:val="28"/>
        </w:rPr>
        <w:t>
      на 2021 и последующие годы – 0;</w:t>
      </w:r>
    </w:p>
    <w:bookmarkEnd w:id="293"/>
    <w:bookmarkStart w:name="z303" w:id="294"/>
    <w:p>
      <w:pPr>
        <w:spacing w:after="0"/>
        <w:ind w:left="0"/>
        <w:jc w:val="both"/>
      </w:pPr>
      <w:r>
        <w:rPr>
          <w:rFonts w:ascii="Times New Roman"/>
          <w:b w:val="false"/>
          <w:i w:val="false"/>
          <w:color w:val="000000"/>
          <w:sz w:val="28"/>
        </w:rPr>
        <w:t>
      k</w:t>
      </w:r>
      <w:r>
        <w:rPr>
          <w:rFonts w:ascii="Times New Roman"/>
          <w:b w:val="false"/>
          <w:i w:val="false"/>
          <w:color w:val="000000"/>
          <w:vertAlign w:val="subscript"/>
        </w:rPr>
        <w:t>e1</w:t>
      </w:r>
      <w:r>
        <w:rPr>
          <w:rFonts w:ascii="Times New Roman"/>
          <w:b w:val="false"/>
          <w:i w:val="false"/>
          <w:color w:val="000000"/>
          <w:sz w:val="28"/>
        </w:rPr>
        <w:t xml:space="preserve"> – коэффициент доплаты за проживание в зоне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для персонала, участвующего в образовательном процессе:</w:t>
      </w:r>
    </w:p>
    <w:bookmarkEnd w:id="294"/>
    <w:bookmarkStart w:name="z304" w:id="295"/>
    <w:p>
      <w:pPr>
        <w:spacing w:after="0"/>
        <w:ind w:left="0"/>
        <w:jc w:val="both"/>
      </w:pPr>
      <w:r>
        <w:rPr>
          <w:rFonts w:ascii="Times New Roman"/>
          <w:b w:val="false"/>
          <w:i w:val="false"/>
          <w:color w:val="000000"/>
          <w:sz w:val="28"/>
        </w:rPr>
        <w:t>
      на 2020 год – 2,46;</w:t>
      </w:r>
    </w:p>
    <w:bookmarkEnd w:id="295"/>
    <w:bookmarkStart w:name="z305" w:id="296"/>
    <w:p>
      <w:pPr>
        <w:spacing w:after="0"/>
        <w:ind w:left="0"/>
        <w:jc w:val="both"/>
      </w:pPr>
      <w:r>
        <w:rPr>
          <w:rFonts w:ascii="Times New Roman"/>
          <w:b w:val="false"/>
          <w:i w:val="false"/>
          <w:color w:val="000000"/>
          <w:sz w:val="28"/>
        </w:rPr>
        <w:t>
      на 2021 год – 2,96;</w:t>
      </w:r>
    </w:p>
    <w:bookmarkEnd w:id="296"/>
    <w:bookmarkStart w:name="z306" w:id="297"/>
    <w:p>
      <w:pPr>
        <w:spacing w:after="0"/>
        <w:ind w:left="0"/>
        <w:jc w:val="both"/>
      </w:pPr>
      <w:r>
        <w:rPr>
          <w:rFonts w:ascii="Times New Roman"/>
          <w:b w:val="false"/>
          <w:i w:val="false"/>
          <w:color w:val="000000"/>
          <w:sz w:val="28"/>
        </w:rPr>
        <w:t>
      на 2022 год – 3,45;</w:t>
      </w:r>
    </w:p>
    <w:bookmarkEnd w:id="297"/>
    <w:bookmarkStart w:name="z307" w:id="298"/>
    <w:p>
      <w:pPr>
        <w:spacing w:after="0"/>
        <w:ind w:left="0"/>
        <w:jc w:val="both"/>
      </w:pPr>
      <w:r>
        <w:rPr>
          <w:rFonts w:ascii="Times New Roman"/>
          <w:b w:val="false"/>
          <w:i w:val="false"/>
          <w:color w:val="000000"/>
          <w:sz w:val="28"/>
        </w:rPr>
        <w:t>
      на 2023 и последующие годы – 3,94.</w:t>
      </w:r>
    </w:p>
    <w:bookmarkEnd w:id="298"/>
    <w:bookmarkStart w:name="z308" w:id="299"/>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k</w:t>
      </w:r>
      <w:r>
        <w:rPr>
          <w:rFonts w:ascii="Times New Roman"/>
          <w:b w:val="false"/>
          <w:i w:val="false"/>
          <w:color w:val="000000"/>
          <w:vertAlign w:val="subscript"/>
        </w:rPr>
        <w:t>e1</w:t>
      </w:r>
      <w:r>
        <w:rPr>
          <w:rFonts w:ascii="Times New Roman"/>
          <w:b w:val="false"/>
          <w:i w:val="false"/>
          <w:color w:val="000000"/>
          <w:sz w:val="28"/>
        </w:rPr>
        <w:t xml:space="preserve"> равняется 0;</w:t>
      </w:r>
    </w:p>
    <w:bookmarkEnd w:id="299"/>
    <w:bookmarkStart w:name="z309" w:id="300"/>
    <w:p>
      <w:pPr>
        <w:spacing w:after="0"/>
        <w:ind w:left="0"/>
        <w:jc w:val="both"/>
      </w:pPr>
      <w:r>
        <w:rPr>
          <w:rFonts w:ascii="Times New Roman"/>
          <w:b w:val="false"/>
          <w:i w:val="false"/>
          <w:color w:val="000000"/>
          <w:sz w:val="28"/>
        </w:rPr>
        <w:t xml:space="preserve">
      R – доплата за проживание в зоне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 1,5 МРП.</w:t>
      </w:r>
    </w:p>
    <w:bookmarkEnd w:id="300"/>
    <w:bookmarkStart w:name="z310" w:id="301"/>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на ядерном полигоне R равняется 0;</w:t>
      </w:r>
    </w:p>
    <w:bookmarkEnd w:id="301"/>
    <w:bookmarkStart w:name="z311" w:id="302"/>
    <w:p>
      <w:pPr>
        <w:spacing w:after="0"/>
        <w:ind w:left="0"/>
        <w:jc w:val="both"/>
      </w:pPr>
      <w:r>
        <w:rPr>
          <w:rFonts w:ascii="Times New Roman"/>
          <w:b w:val="false"/>
          <w:i w:val="false"/>
          <w:color w:val="000000"/>
          <w:sz w:val="28"/>
        </w:rPr>
        <w:t>
      7) L – норма расходов образовательной среды на одного обучающегося в год рассчитывается по формуле:</w:t>
      </w:r>
    </w:p>
    <w:bookmarkEnd w:id="302"/>
    <w:bookmarkStart w:name="z312"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2565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65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304"/>
    <w:p>
      <w:pPr>
        <w:spacing w:after="0"/>
        <w:ind w:left="0"/>
        <w:jc w:val="both"/>
      </w:pPr>
      <w:r>
        <w:rPr>
          <w:rFonts w:ascii="Times New Roman"/>
          <w:b w:val="false"/>
          <w:i w:val="false"/>
          <w:color w:val="000000"/>
          <w:sz w:val="28"/>
        </w:rPr>
        <w:t>
      где:</w:t>
      </w:r>
    </w:p>
    <w:bookmarkEnd w:id="304"/>
    <w:bookmarkStart w:name="z314" w:id="305"/>
    <w:p>
      <w:pPr>
        <w:spacing w:after="0"/>
        <w:ind w:left="0"/>
        <w:jc w:val="both"/>
      </w:pPr>
      <w:r>
        <w:rPr>
          <w:rFonts w:ascii="Times New Roman"/>
          <w:b w:val="false"/>
          <w:i w:val="false"/>
          <w:color w:val="000000"/>
          <w:sz w:val="28"/>
        </w:rPr>
        <w:t>
      Q – годовой фонд оплаты труда персонала, не участвующего в образовательном процессе, в расчете на одного обучающегося в год;</w:t>
      </w:r>
    </w:p>
    <w:bookmarkEnd w:id="305"/>
    <w:bookmarkStart w:name="z315" w:id="306"/>
    <w:p>
      <w:pPr>
        <w:spacing w:after="0"/>
        <w:ind w:left="0"/>
        <w:jc w:val="both"/>
      </w:pPr>
      <w:r>
        <w:rPr>
          <w:rFonts w:ascii="Times New Roman"/>
          <w:b w:val="false"/>
          <w:i w:val="false"/>
          <w:color w:val="000000"/>
          <w:sz w:val="28"/>
        </w:rPr>
        <w:t>
      S – норма расходов на текущее содержание организаций среднего образования в год на одного обучающегося, которая составляет:</w:t>
      </w:r>
    </w:p>
    <w:bookmarkEnd w:id="306"/>
    <w:bookmarkStart w:name="z316" w:id="307"/>
    <w:p>
      <w:pPr>
        <w:spacing w:after="0"/>
        <w:ind w:left="0"/>
        <w:jc w:val="both"/>
      </w:pPr>
      <w:r>
        <w:rPr>
          <w:rFonts w:ascii="Times New Roman"/>
          <w:b w:val="false"/>
          <w:i w:val="false"/>
          <w:color w:val="000000"/>
          <w:sz w:val="28"/>
        </w:rPr>
        <w:t>
      для организаций среднего образования в организационно-правовой форме "государственное учреждение" – 6,69 МРП (за исключением коммунальных расходов и расходов на интернет);</w:t>
      </w:r>
    </w:p>
    <w:bookmarkEnd w:id="307"/>
    <w:bookmarkStart w:name="z317" w:id="308"/>
    <w:p>
      <w:pPr>
        <w:spacing w:after="0"/>
        <w:ind w:left="0"/>
        <w:jc w:val="both"/>
      </w:pPr>
      <w:r>
        <w:rPr>
          <w:rFonts w:ascii="Times New Roman"/>
          <w:b w:val="false"/>
          <w:i w:val="false"/>
          <w:color w:val="000000"/>
          <w:sz w:val="28"/>
        </w:rPr>
        <w:t>
      для государственных предприятий на праве хозяйственного ведения и частных организаций среднего образования показатель S различается в зависимости от объемов потребления коммунальных услуг, услуг интернета и их тарифов в регионах:</w:t>
      </w:r>
    </w:p>
    <w:bookmarkEnd w:id="308"/>
    <w:bookmarkStart w:name="z318" w:id="309"/>
    <w:p>
      <w:pPr>
        <w:spacing w:after="0"/>
        <w:ind w:left="0"/>
        <w:jc w:val="both"/>
      </w:pPr>
      <w:r>
        <w:rPr>
          <w:rFonts w:ascii="Times New Roman"/>
          <w:b w:val="false"/>
          <w:i w:val="false"/>
          <w:color w:val="000000"/>
          <w:sz w:val="28"/>
        </w:rPr>
        <w:t>
      для Атырауской, Костанайской, Мангистауской областей – 10,19 МРП;</w:t>
      </w:r>
    </w:p>
    <w:bookmarkEnd w:id="309"/>
    <w:bookmarkStart w:name="z319" w:id="310"/>
    <w:p>
      <w:pPr>
        <w:spacing w:after="0"/>
        <w:ind w:left="0"/>
        <w:jc w:val="both"/>
      </w:pPr>
      <w:r>
        <w:rPr>
          <w:rFonts w:ascii="Times New Roman"/>
          <w:b w:val="false"/>
          <w:i w:val="false"/>
          <w:color w:val="000000"/>
          <w:sz w:val="28"/>
        </w:rPr>
        <w:t>
      для Актюбинской, Алматинской, Западно-Казахстанской, Карагандинской, Туркестанской областей и городов Нур-Султан, Алматы и Шымкент – 11,19 МРП;</w:t>
      </w:r>
    </w:p>
    <w:bookmarkEnd w:id="310"/>
    <w:bookmarkStart w:name="z320" w:id="311"/>
    <w:p>
      <w:pPr>
        <w:spacing w:after="0"/>
        <w:ind w:left="0"/>
        <w:jc w:val="both"/>
      </w:pPr>
      <w:r>
        <w:rPr>
          <w:rFonts w:ascii="Times New Roman"/>
          <w:b w:val="false"/>
          <w:i w:val="false"/>
          <w:color w:val="000000"/>
          <w:sz w:val="28"/>
        </w:rPr>
        <w:t>
      для Восточно-Казахстанской, Павлодарской, Северо-Казахстанской областей – 12,69 МРП;</w:t>
      </w:r>
    </w:p>
    <w:bookmarkEnd w:id="311"/>
    <w:bookmarkStart w:name="z321" w:id="312"/>
    <w:p>
      <w:pPr>
        <w:spacing w:after="0"/>
        <w:ind w:left="0"/>
        <w:jc w:val="both"/>
      </w:pPr>
      <w:r>
        <w:rPr>
          <w:rFonts w:ascii="Times New Roman"/>
          <w:b w:val="false"/>
          <w:i w:val="false"/>
          <w:color w:val="000000"/>
          <w:sz w:val="28"/>
        </w:rPr>
        <w:t>
      для Акмолинской, Жамбылской областей – 13,19 МРП;</w:t>
      </w:r>
    </w:p>
    <w:bookmarkEnd w:id="312"/>
    <w:bookmarkStart w:name="z322" w:id="313"/>
    <w:p>
      <w:pPr>
        <w:spacing w:after="0"/>
        <w:ind w:left="0"/>
        <w:jc w:val="both"/>
      </w:pPr>
      <w:r>
        <w:rPr>
          <w:rFonts w:ascii="Times New Roman"/>
          <w:b w:val="false"/>
          <w:i w:val="false"/>
          <w:color w:val="000000"/>
          <w:sz w:val="28"/>
        </w:rPr>
        <w:t>
      для Кызылординской области – 14,69 МРП.</w:t>
      </w:r>
    </w:p>
    <w:bookmarkEnd w:id="313"/>
    <w:bookmarkStart w:name="z323" w:id="314"/>
    <w:p>
      <w:pPr>
        <w:spacing w:after="0"/>
        <w:ind w:left="0"/>
        <w:jc w:val="both"/>
      </w:pPr>
      <w:r>
        <w:rPr>
          <w:rFonts w:ascii="Times New Roman"/>
          <w:b w:val="false"/>
          <w:i w:val="false"/>
          <w:color w:val="000000"/>
          <w:sz w:val="28"/>
        </w:rPr>
        <w:t>
      При расчете нормы расходов образовательной среды обучающегося, проживающего в интернате (школе-интернате) при частной организации среднего образования, показатель S умножается на 2.</w:t>
      </w:r>
    </w:p>
    <w:bookmarkEnd w:id="314"/>
    <w:bookmarkStart w:name="z324" w:id="315"/>
    <w:p>
      <w:pPr>
        <w:spacing w:after="0"/>
        <w:ind w:left="0"/>
        <w:jc w:val="both"/>
      </w:pPr>
      <w:r>
        <w:rPr>
          <w:rFonts w:ascii="Times New Roman"/>
          <w:b w:val="false"/>
          <w:i w:val="false"/>
          <w:color w:val="000000"/>
          <w:sz w:val="28"/>
        </w:rPr>
        <w:t>
      При расчете нормы расходов образовательной среды обучения на дому показатель S равняется 0;</w:t>
      </w:r>
    </w:p>
    <w:bookmarkEnd w:id="315"/>
    <w:bookmarkStart w:name="z325" w:id="316"/>
    <w:p>
      <w:pPr>
        <w:spacing w:after="0"/>
        <w:ind w:left="0"/>
        <w:jc w:val="both"/>
      </w:pPr>
      <w:r>
        <w:rPr>
          <w:rFonts w:ascii="Times New Roman"/>
          <w:b w:val="false"/>
          <w:i w:val="false"/>
          <w:color w:val="000000"/>
          <w:sz w:val="28"/>
        </w:rPr>
        <w:t>
      Р – норма расходов на питание обучающегося, проживающего в интернате при школе (школе-интернате) при частной организации среднего образования, различается в зависимости от цен на основные продукты питания в регионах и составляет:</w:t>
      </w:r>
    </w:p>
    <w:bookmarkEnd w:id="316"/>
    <w:bookmarkStart w:name="z326" w:id="317"/>
    <w:p>
      <w:pPr>
        <w:spacing w:after="0"/>
        <w:ind w:left="0"/>
        <w:jc w:val="both"/>
      </w:pPr>
      <w:r>
        <w:rPr>
          <w:rFonts w:ascii="Times New Roman"/>
          <w:b w:val="false"/>
          <w:i w:val="false"/>
          <w:color w:val="000000"/>
          <w:sz w:val="28"/>
        </w:rPr>
        <w:t>
      для Актюбинской, Жамбылской, Западно-Казахстанской, Кызылординской, Павлодарской, Северо-Казахстанской областей – 90 МРП;</w:t>
      </w:r>
    </w:p>
    <w:bookmarkEnd w:id="317"/>
    <w:bookmarkStart w:name="z327" w:id="318"/>
    <w:p>
      <w:pPr>
        <w:spacing w:after="0"/>
        <w:ind w:left="0"/>
        <w:jc w:val="both"/>
      </w:pPr>
      <w:r>
        <w:rPr>
          <w:rFonts w:ascii="Times New Roman"/>
          <w:b w:val="false"/>
          <w:i w:val="false"/>
          <w:color w:val="000000"/>
          <w:sz w:val="28"/>
        </w:rPr>
        <w:t>
      для Акмолинской, Алматинской, Карагандинской, Костанайской, Туркестанской областей и города Шымкент – 97 МРП;</w:t>
      </w:r>
    </w:p>
    <w:bookmarkEnd w:id="318"/>
    <w:bookmarkStart w:name="z328" w:id="319"/>
    <w:p>
      <w:pPr>
        <w:spacing w:after="0"/>
        <w:ind w:left="0"/>
        <w:jc w:val="both"/>
      </w:pPr>
      <w:r>
        <w:rPr>
          <w:rFonts w:ascii="Times New Roman"/>
          <w:b w:val="false"/>
          <w:i w:val="false"/>
          <w:color w:val="000000"/>
          <w:sz w:val="28"/>
        </w:rPr>
        <w:t>
      для Восточно-Казахстанской, Атырауской, Мангистауской областей, городов Алматы и Нур-Султан – 109 МРП;</w:t>
      </w:r>
    </w:p>
    <w:bookmarkEnd w:id="319"/>
    <w:bookmarkStart w:name="z329" w:id="320"/>
    <w:p>
      <w:pPr>
        <w:spacing w:after="0"/>
        <w:ind w:left="0"/>
        <w:jc w:val="both"/>
      </w:pPr>
      <w:r>
        <w:rPr>
          <w:rFonts w:ascii="Times New Roman"/>
          <w:b w:val="false"/>
          <w:i w:val="false"/>
          <w:color w:val="000000"/>
          <w:sz w:val="28"/>
        </w:rPr>
        <w:t>
      8) Q – рассчитывается по формуле:</w:t>
      </w:r>
    </w:p>
    <w:bookmarkEnd w:id="320"/>
    <w:bookmarkStart w:name="z330"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3149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49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22"/>
    <w:p>
      <w:pPr>
        <w:spacing w:after="0"/>
        <w:ind w:left="0"/>
        <w:jc w:val="both"/>
      </w:pPr>
      <w:r>
        <w:rPr>
          <w:rFonts w:ascii="Times New Roman"/>
          <w:b w:val="false"/>
          <w:i w:val="false"/>
          <w:color w:val="000000"/>
          <w:sz w:val="28"/>
        </w:rPr>
        <w:t>
      где:</w:t>
      </w:r>
    </w:p>
    <w:bookmarkEnd w:id="322"/>
    <w:bookmarkStart w:name="z332"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24"/>
    <w:p>
      <w:pPr>
        <w:spacing w:after="0"/>
        <w:ind w:left="0"/>
        <w:jc w:val="both"/>
      </w:pPr>
      <w:r>
        <w:rPr>
          <w:rFonts w:ascii="Times New Roman"/>
          <w:b w:val="false"/>
          <w:i w:val="false"/>
          <w:color w:val="000000"/>
          <w:sz w:val="28"/>
        </w:rPr>
        <w:t>
      где:</w:t>
      </w:r>
    </w:p>
    <w:bookmarkEnd w:id="324"/>
    <w:bookmarkStart w:name="z334" w:id="325"/>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w:t>
      </w:r>
      <w:r>
        <w:rPr>
          <w:rFonts w:ascii="Times New Roman"/>
          <w:b w:val="false"/>
          <w:i w:val="false"/>
          <w:color w:val="000000"/>
          <w:sz w:val="28"/>
        </w:rPr>
        <w:t>. – годовой фонд оплаты труда персонала, не участвующего в образовательном процессе, без учета компенсационных выплат;</w:t>
      </w:r>
    </w:p>
    <w:bookmarkEnd w:id="325"/>
    <w:bookmarkStart w:name="z335" w:id="326"/>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326"/>
    <w:bookmarkStart w:name="z336" w:id="327"/>
    <w:p>
      <w:pPr>
        <w:spacing w:after="0"/>
        <w:ind w:left="0"/>
        <w:jc w:val="both"/>
      </w:pPr>
      <w:r>
        <w:rPr>
          <w:rFonts w:ascii="Times New Roman"/>
          <w:b w:val="false"/>
          <w:i w:val="false"/>
          <w:color w:val="000000"/>
          <w:sz w:val="28"/>
        </w:rPr>
        <w:t>
      F – фонд оплаты труда персонала, не участвующего в образовательном процессе;</w:t>
      </w:r>
    </w:p>
    <w:bookmarkEnd w:id="327"/>
    <w:bookmarkStart w:name="z337" w:id="328"/>
    <w:p>
      <w:pPr>
        <w:spacing w:after="0"/>
        <w:ind w:left="0"/>
        <w:jc w:val="both"/>
      </w:pPr>
      <w:r>
        <w:rPr>
          <w:rFonts w:ascii="Times New Roman"/>
          <w:b w:val="false"/>
          <w:i w:val="false"/>
          <w:color w:val="000000"/>
          <w:sz w:val="28"/>
        </w:rPr>
        <w:t>
      с – коэффициент удельного веса заработной платы квалифицированного персонала, не участвующего в образовательном процессе, к заработной плате педагогов, равняется 1,11, для квалифицированного персонала в интернате при частной организации среднего образования или в частной школе-интернате с равняется 4,55;</w:t>
      </w:r>
    </w:p>
    <w:bookmarkEnd w:id="328"/>
    <w:bookmarkStart w:name="z338" w:id="329"/>
    <w:p>
      <w:pPr>
        <w:spacing w:after="0"/>
        <w:ind w:left="0"/>
        <w:jc w:val="both"/>
      </w:pPr>
      <w:r>
        <w:rPr>
          <w:rFonts w:ascii="Times New Roman"/>
          <w:b w:val="false"/>
          <w:i w:val="false"/>
          <w:color w:val="000000"/>
          <w:sz w:val="28"/>
        </w:rPr>
        <w:t>
      q – коэффициент удельного веса заработной платы неквалифицированного персонала, не участвующего в образовательном процессе, для которого не предусмотрена выплата пособий на оздоровление к ежегодному оплачиваемому трудовому отпуску работников, равняется 1,54, для неквалифицированного персонала в интернате при частной организации среднего образования или в частной школе-интернате q равняется 4,63;</w:t>
      </w:r>
    </w:p>
    <w:bookmarkEnd w:id="329"/>
    <w:bookmarkStart w:name="z339" w:id="330"/>
    <w:p>
      <w:pPr>
        <w:spacing w:after="0"/>
        <w:ind w:left="0"/>
        <w:jc w:val="both"/>
      </w:pPr>
      <w:r>
        <w:rPr>
          <w:rFonts w:ascii="Times New Roman"/>
          <w:b w:val="false"/>
          <w:i w:val="false"/>
          <w:color w:val="000000"/>
          <w:sz w:val="28"/>
        </w:rPr>
        <w:t>
      mv</w:t>
      </w:r>
      <w:r>
        <w:rPr>
          <w:rFonts w:ascii="Times New Roman"/>
          <w:b w:val="false"/>
          <w:i w:val="false"/>
          <w:color w:val="000000"/>
          <w:vertAlign w:val="subscript"/>
        </w:rPr>
        <w:t>ср</w:t>
      </w:r>
      <w:r>
        <w:rPr>
          <w:rFonts w:ascii="Times New Roman"/>
          <w:b w:val="false"/>
          <w:i w:val="false"/>
          <w:color w:val="000000"/>
          <w:sz w:val="28"/>
        </w:rPr>
        <w:t xml:space="preserve"> – показатель среднего значения коэффициентов mvz, который равняется 0,1012;</w:t>
      </w:r>
    </w:p>
    <w:bookmarkEnd w:id="330"/>
    <w:bookmarkStart w:name="z340" w:id="331"/>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w:t>
      </w:r>
      <w:r>
        <w:rPr>
          <w:rFonts w:ascii="Times New Roman"/>
          <w:b w:val="false"/>
          <w:i w:val="false"/>
          <w:color w:val="000000"/>
          <w:sz w:val="28"/>
        </w:rPr>
        <w:t>. – годовой объем расходов на выплату пособий на оздоровление к ежегодному оплачиваемому трудовому отпуску работников, не участвующих в образовательном процессе;</w:t>
      </w:r>
    </w:p>
    <w:bookmarkEnd w:id="331"/>
    <w:bookmarkStart w:name="z341" w:id="332"/>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комп2</w:t>
      </w:r>
      <w:r>
        <w:rPr>
          <w:rFonts w:ascii="Times New Roman"/>
          <w:b w:val="false"/>
          <w:i w:val="false"/>
          <w:color w:val="000000"/>
          <w:sz w:val="28"/>
        </w:rPr>
        <w:t xml:space="preserve">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не участвующего в образовательном процессе, рассчитывается по формуле:</w:t>
      </w:r>
    </w:p>
    <w:bookmarkEnd w:id="332"/>
    <w:bookmarkStart w:name="z342"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313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36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34"/>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Экомп2 равняется 0;</w:t>
      </w:r>
    </w:p>
    <w:bookmarkEnd w:id="334"/>
    <w:bookmarkStart w:name="z344" w:id="335"/>
    <w:p>
      <w:pPr>
        <w:spacing w:after="0"/>
        <w:ind w:left="0"/>
        <w:jc w:val="both"/>
      </w:pPr>
      <w:r>
        <w:rPr>
          <w:rFonts w:ascii="Times New Roman"/>
          <w:b w:val="false"/>
          <w:i w:val="false"/>
          <w:color w:val="000000"/>
          <w:sz w:val="28"/>
        </w:rPr>
        <w:t>
      9) F – фонд оплаты труда персонала, не участвующего в образовательном процессе, в месяц рассчитывается по формуле:</w:t>
      </w:r>
    </w:p>
    <w:bookmarkEnd w:id="335"/>
    <w:bookmarkStart w:name="z345"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6451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51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37"/>
    <w:p>
      <w:pPr>
        <w:spacing w:after="0"/>
        <w:ind w:left="0"/>
        <w:jc w:val="both"/>
      </w:pPr>
      <w:r>
        <w:rPr>
          <w:rFonts w:ascii="Times New Roman"/>
          <w:b w:val="false"/>
          <w:i w:val="false"/>
          <w:color w:val="000000"/>
          <w:sz w:val="28"/>
        </w:rPr>
        <w:t>
      где:</w:t>
      </w:r>
    </w:p>
    <w:bookmarkEnd w:id="337"/>
    <w:bookmarkStart w:name="z347" w:id="338"/>
    <w:p>
      <w:pPr>
        <w:spacing w:after="0"/>
        <w:ind w:left="0"/>
        <w:jc w:val="both"/>
      </w:pPr>
      <w:r>
        <w:rPr>
          <w:rFonts w:ascii="Times New Roman"/>
          <w:b w:val="false"/>
          <w:i w:val="false"/>
          <w:color w:val="000000"/>
          <w:sz w:val="28"/>
        </w:rPr>
        <w:t>
      Доу</w:t>
      </w:r>
      <w:r>
        <w:rPr>
          <w:rFonts w:ascii="Times New Roman"/>
          <w:b w:val="false"/>
          <w:i w:val="false"/>
          <w:color w:val="000000"/>
          <w:vertAlign w:val="subscript"/>
        </w:rPr>
        <w:t>2</w:t>
      </w:r>
      <w:r>
        <w:rPr>
          <w:rFonts w:ascii="Times New Roman"/>
          <w:b w:val="false"/>
          <w:i w:val="false"/>
          <w:color w:val="000000"/>
          <w:sz w:val="28"/>
        </w:rPr>
        <w:t xml:space="preserve"> – коэффициент надбавки за особые условия труда персонала, не участвующего в образовательном процессе - 0,265, для персонала в интернате при частной организации среднего образования или в частной школе-интернате Доу2 равняется 0,918;</w:t>
      </w:r>
    </w:p>
    <w:bookmarkEnd w:id="338"/>
    <w:bookmarkStart w:name="z348" w:id="339"/>
    <w:p>
      <w:pPr>
        <w:spacing w:after="0"/>
        <w:ind w:left="0"/>
        <w:jc w:val="both"/>
      </w:pPr>
      <w:r>
        <w:rPr>
          <w:rFonts w:ascii="Times New Roman"/>
          <w:b w:val="false"/>
          <w:i w:val="false"/>
          <w:color w:val="000000"/>
          <w:sz w:val="28"/>
        </w:rPr>
        <w:t>
      k</w:t>
      </w:r>
      <w:r>
        <w:rPr>
          <w:rFonts w:ascii="Times New Roman"/>
          <w:b w:val="false"/>
          <w:i w:val="false"/>
          <w:color w:val="000000"/>
          <w:vertAlign w:val="subscript"/>
        </w:rPr>
        <w:t>e2</w:t>
      </w:r>
      <w:r>
        <w:rPr>
          <w:rFonts w:ascii="Times New Roman"/>
          <w:b w:val="false"/>
          <w:i w:val="false"/>
          <w:color w:val="000000"/>
          <w:sz w:val="28"/>
        </w:rPr>
        <w:t xml:space="preserve"> –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 не участвующего в образовательном процессе – 0,795.</w:t>
      </w:r>
    </w:p>
    <w:bookmarkEnd w:id="339"/>
    <w:bookmarkStart w:name="z349" w:id="340"/>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ke2 равняется 0.</w:t>
      </w:r>
    </w:p>
    <w:bookmarkEnd w:id="340"/>
    <w:bookmarkStart w:name="z350" w:id="341"/>
    <w:p>
      <w:pPr>
        <w:spacing w:after="0"/>
        <w:ind w:left="0"/>
        <w:jc w:val="left"/>
      </w:pPr>
      <w:r>
        <w:rPr>
          <w:rFonts w:ascii="Times New Roman"/>
          <w:b/>
          <w:i w:val="false"/>
          <w:color w:val="000000"/>
        </w:rPr>
        <w:t xml:space="preserve"> Глава 4. Алгоритм расчета подушевого нормативного финансирования технического и профессионального, послесреднего образования</w:t>
      </w:r>
    </w:p>
    <w:bookmarkEnd w:id="341"/>
    <w:bookmarkStart w:name="z351" w:id="342"/>
    <w:p>
      <w:pPr>
        <w:spacing w:after="0"/>
        <w:ind w:left="0"/>
        <w:jc w:val="left"/>
      </w:pPr>
      <w:r>
        <w:rPr>
          <w:rFonts w:ascii="Times New Roman"/>
          <w:b/>
          <w:i w:val="false"/>
          <w:color w:val="000000"/>
        </w:rPr>
        <w:t xml:space="preserve"> Параграф 1. Показатели расчета подушевого нормативного финансирования технического и профессионального, послесреднего образования</w:t>
      </w:r>
    </w:p>
    <w:bookmarkEnd w:id="342"/>
    <w:bookmarkStart w:name="z352" w:id="343"/>
    <w:p>
      <w:pPr>
        <w:spacing w:after="0"/>
        <w:ind w:left="0"/>
        <w:jc w:val="both"/>
      </w:pPr>
      <w:r>
        <w:rPr>
          <w:rFonts w:ascii="Times New Roman"/>
          <w:b w:val="false"/>
          <w:i w:val="false"/>
          <w:color w:val="000000"/>
          <w:sz w:val="28"/>
        </w:rPr>
        <w:t>
      7. При расчете объема подушевого нормативного финансирования технического и профессионального, послесреднего образования (далее – ТиПО и ПО) используются следующие показатели:</w:t>
      </w:r>
    </w:p>
    <w:bookmarkEnd w:id="343"/>
    <w:bookmarkStart w:name="z353" w:id="344"/>
    <w:p>
      <w:pPr>
        <w:spacing w:after="0"/>
        <w:ind w:left="0"/>
        <w:jc w:val="both"/>
      </w:pPr>
      <w:r>
        <w:rPr>
          <w:rFonts w:ascii="Times New Roman"/>
          <w:b w:val="false"/>
          <w:i w:val="false"/>
          <w:color w:val="000000"/>
          <w:sz w:val="28"/>
        </w:rPr>
        <w:t>
      1) количество часов в неделю в соответствии с ГОСО:</w:t>
      </w:r>
    </w:p>
    <w:bookmarkEnd w:id="344"/>
    <w:bookmarkStart w:name="z354" w:id="345"/>
    <w:p>
      <w:pPr>
        <w:spacing w:after="0"/>
        <w:ind w:left="0"/>
        <w:jc w:val="both"/>
      </w:pPr>
      <w:r>
        <w:rPr>
          <w:rFonts w:ascii="Times New Roman"/>
          <w:b w:val="false"/>
          <w:i w:val="false"/>
          <w:color w:val="000000"/>
          <w:sz w:val="28"/>
        </w:rPr>
        <w:t>
      40,91 часа – среднее количество часов в неделю по всем нормативным срокам освоения образовательных программ, за исключением образовательных программ, предусматривающих индивидуальные занятия;</w:t>
      </w:r>
    </w:p>
    <w:bookmarkEnd w:id="345"/>
    <w:bookmarkStart w:name="z355" w:id="346"/>
    <w:p>
      <w:pPr>
        <w:spacing w:after="0"/>
        <w:ind w:left="0"/>
        <w:jc w:val="both"/>
      </w:pPr>
      <w:r>
        <w:rPr>
          <w:rFonts w:ascii="Times New Roman"/>
          <w:b w:val="false"/>
          <w:i w:val="false"/>
          <w:color w:val="000000"/>
          <w:sz w:val="28"/>
        </w:rPr>
        <w:t>
      32,45 часа – среднее количество часов в неделю по всем нормативным срокам освоения образовательных программ, предусматривающих индивидуальные занятия;</w:t>
      </w:r>
    </w:p>
    <w:bookmarkEnd w:id="346"/>
    <w:bookmarkStart w:name="z356" w:id="347"/>
    <w:p>
      <w:pPr>
        <w:spacing w:after="0"/>
        <w:ind w:left="0"/>
        <w:jc w:val="both"/>
      </w:pPr>
      <w:r>
        <w:rPr>
          <w:rFonts w:ascii="Times New Roman"/>
          <w:b w:val="false"/>
          <w:i w:val="false"/>
          <w:color w:val="000000"/>
          <w:sz w:val="28"/>
        </w:rPr>
        <w:t xml:space="preserve">
      2) количество часов в неделю в соответствии с Типовыми учебными планами (далее – ТУП 2),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июня 2015 года № 384 "Об утверждении типовых учебных планов и типовых учебных программ по специальностям технического и профессионального образования" (зарегистрирован в Реестре государственной регистрации нормативных правовых актов за № 11690):</w:t>
      </w:r>
    </w:p>
    <w:bookmarkEnd w:id="347"/>
    <w:bookmarkStart w:name="z357" w:id="348"/>
    <w:p>
      <w:pPr>
        <w:spacing w:after="0"/>
        <w:ind w:left="0"/>
        <w:jc w:val="both"/>
      </w:pPr>
      <w:r>
        <w:rPr>
          <w:rFonts w:ascii="Times New Roman"/>
          <w:b w:val="false"/>
          <w:i w:val="false"/>
          <w:color w:val="000000"/>
          <w:sz w:val="28"/>
        </w:rPr>
        <w:t>
      7,2 часа – среднее количество часов в неделю при проведении лабораторных работ, практических занятий;</w:t>
      </w:r>
    </w:p>
    <w:bookmarkEnd w:id="348"/>
    <w:bookmarkStart w:name="z358" w:id="349"/>
    <w:p>
      <w:pPr>
        <w:spacing w:after="0"/>
        <w:ind w:left="0"/>
        <w:jc w:val="both"/>
      </w:pPr>
      <w:r>
        <w:rPr>
          <w:rFonts w:ascii="Times New Roman"/>
          <w:b w:val="false"/>
          <w:i w:val="false"/>
          <w:color w:val="000000"/>
          <w:sz w:val="28"/>
        </w:rPr>
        <w:t>
      8,46 часа – среднее количество часов в неделю с учетом индивидуальных занятий по всем нормативным срокам освоения образовательных программ;</w:t>
      </w:r>
    </w:p>
    <w:bookmarkEnd w:id="349"/>
    <w:bookmarkStart w:name="z359" w:id="350"/>
    <w:p>
      <w:pPr>
        <w:spacing w:after="0"/>
        <w:ind w:left="0"/>
        <w:jc w:val="both"/>
      </w:pPr>
      <w:r>
        <w:rPr>
          <w:rFonts w:ascii="Times New Roman"/>
          <w:b w:val="false"/>
          <w:i w:val="false"/>
          <w:color w:val="000000"/>
          <w:sz w:val="28"/>
        </w:rPr>
        <w:t xml:space="preserve">
      3) расчетная наполняемость групп в соответствии с </w:t>
      </w:r>
      <w:r>
        <w:rPr>
          <w:rFonts w:ascii="Times New Roman"/>
          <w:b w:val="false"/>
          <w:i w:val="false"/>
          <w:color w:val="000000"/>
          <w:sz w:val="28"/>
        </w:rPr>
        <w:t>Типовыми правилам</w:t>
      </w:r>
      <w:r>
        <w:rPr>
          <w:rFonts w:ascii="Times New Roman"/>
          <w:b w:val="false"/>
          <w:i w:val="false"/>
          <w:color w:val="000000"/>
          <w:sz w:val="28"/>
        </w:rPr>
        <w:t>и деятельности видов организаций технического и профессионального, послесреднего образования, утвержденных приказом Министра образования и науки Республики Казахстан от 11 сентября 2013 года № 369 "Об утверждении Типовых правил деятельности видов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за № 8828):</w:t>
      </w:r>
    </w:p>
    <w:bookmarkEnd w:id="350"/>
    <w:bookmarkStart w:name="z360" w:id="351"/>
    <w:p>
      <w:pPr>
        <w:spacing w:after="0"/>
        <w:ind w:left="0"/>
        <w:jc w:val="both"/>
      </w:pPr>
      <w:r>
        <w:rPr>
          <w:rFonts w:ascii="Times New Roman"/>
          <w:b w:val="false"/>
          <w:i w:val="false"/>
          <w:color w:val="000000"/>
          <w:sz w:val="28"/>
        </w:rPr>
        <w:t>
      25 человек при очной форме обучения;</w:t>
      </w:r>
    </w:p>
    <w:bookmarkEnd w:id="351"/>
    <w:bookmarkStart w:name="z361" w:id="352"/>
    <w:p>
      <w:pPr>
        <w:spacing w:after="0"/>
        <w:ind w:left="0"/>
        <w:jc w:val="both"/>
      </w:pPr>
      <w:r>
        <w:rPr>
          <w:rFonts w:ascii="Times New Roman"/>
          <w:b w:val="false"/>
          <w:i w:val="false"/>
          <w:color w:val="000000"/>
          <w:sz w:val="28"/>
        </w:rPr>
        <w:t>
      при проведении лабораторных работ, практических занятий, в том числе по физическому воспитанию, и занятий по отдельным предметам учебные группы делятся на подгруппы численностью не более 13 человек;</w:t>
      </w:r>
    </w:p>
    <w:bookmarkEnd w:id="352"/>
    <w:bookmarkStart w:name="z362" w:id="353"/>
    <w:p>
      <w:pPr>
        <w:spacing w:after="0"/>
        <w:ind w:left="0"/>
        <w:jc w:val="both"/>
      </w:pPr>
      <w:r>
        <w:rPr>
          <w:rFonts w:ascii="Times New Roman"/>
          <w:b w:val="false"/>
          <w:i w:val="false"/>
          <w:color w:val="000000"/>
          <w:sz w:val="28"/>
        </w:rPr>
        <w:t xml:space="preserve">
      4) нормативная учебная нагрузка в неделю,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8 Закона о статусе педагога, для педагогов, осуществляющих профессиональную деятельность в государственных организациях образования:</w:t>
      </w:r>
    </w:p>
    <w:bookmarkEnd w:id="353"/>
    <w:bookmarkStart w:name="z363" w:id="354"/>
    <w:p>
      <w:pPr>
        <w:spacing w:after="0"/>
        <w:ind w:left="0"/>
        <w:jc w:val="both"/>
      </w:pPr>
      <w:r>
        <w:rPr>
          <w:rFonts w:ascii="Times New Roman"/>
          <w:b w:val="false"/>
          <w:i w:val="false"/>
          <w:color w:val="000000"/>
          <w:sz w:val="28"/>
        </w:rPr>
        <w:t>
      18 часов для организаций образования, реализующих образовательные программы ТиПО и ПО.</w:t>
      </w:r>
    </w:p>
    <w:bookmarkEnd w:id="354"/>
    <w:bookmarkStart w:name="z364" w:id="355"/>
    <w:p>
      <w:pPr>
        <w:spacing w:after="0"/>
        <w:ind w:left="0"/>
        <w:jc w:val="left"/>
      </w:pPr>
      <w:r>
        <w:rPr>
          <w:rFonts w:ascii="Times New Roman"/>
          <w:b/>
          <w:i w:val="false"/>
          <w:color w:val="000000"/>
        </w:rPr>
        <w:t xml:space="preserve"> Параграф 2. Алгоритм расчета подушевого нормативного финансирования ТиПО и ПО</w:t>
      </w:r>
    </w:p>
    <w:bookmarkEnd w:id="355"/>
    <w:bookmarkStart w:name="z365" w:id="356"/>
    <w:p>
      <w:pPr>
        <w:spacing w:after="0"/>
        <w:ind w:left="0"/>
        <w:jc w:val="both"/>
      </w:pPr>
      <w:r>
        <w:rPr>
          <w:rFonts w:ascii="Times New Roman"/>
          <w:b w:val="false"/>
          <w:i w:val="false"/>
          <w:color w:val="000000"/>
          <w:sz w:val="28"/>
        </w:rPr>
        <w:t>
      8. Расчет объема подушевого нормативного финансирования ТиПО и ПО и подушевого норматива финансирования производится по следующим формулам:</w:t>
      </w:r>
    </w:p>
    <w:bookmarkEnd w:id="356"/>
    <w:bookmarkStart w:name="z366" w:id="357"/>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организации ТиПО и ПО, рассчитывается по формуле:</w:t>
      </w:r>
    </w:p>
    <w:bookmarkEnd w:id="357"/>
    <w:bookmarkStart w:name="z367"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3822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22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59"/>
    <w:p>
      <w:pPr>
        <w:spacing w:after="0"/>
        <w:ind w:left="0"/>
        <w:jc w:val="both"/>
      </w:pPr>
      <w:r>
        <w:rPr>
          <w:rFonts w:ascii="Times New Roman"/>
          <w:b w:val="false"/>
          <w:i w:val="false"/>
          <w:color w:val="000000"/>
          <w:sz w:val="28"/>
        </w:rPr>
        <w:t>
      где:</w:t>
      </w:r>
    </w:p>
    <w:bookmarkEnd w:id="359"/>
    <w:bookmarkStart w:name="z369" w:id="360"/>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подушевой норматив финансирования на одного обучающегося в год;</w:t>
      </w:r>
    </w:p>
    <w:bookmarkEnd w:id="360"/>
    <w:bookmarkStart w:name="z370" w:id="361"/>
    <w:p>
      <w:pPr>
        <w:spacing w:after="0"/>
        <w:ind w:left="0"/>
        <w:jc w:val="both"/>
      </w:pPr>
      <w:r>
        <w:rPr>
          <w:rFonts w:ascii="Times New Roman"/>
          <w:b w:val="false"/>
          <w:i w:val="false"/>
          <w:color w:val="000000"/>
          <w:sz w:val="28"/>
        </w:rPr>
        <w:t>
      z – индекс профиля обучения по группам затратности;</w:t>
      </w:r>
    </w:p>
    <w:bookmarkEnd w:id="361"/>
    <w:bookmarkStart w:name="z371" w:id="362"/>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среднегодовой контингент обучающихся по профилю образования рассчитывается по следующей формуле:</w:t>
      </w:r>
    </w:p>
    <w:bookmarkEnd w:id="362"/>
    <w:bookmarkStart w:name="z372" w:id="363"/>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число обучающихся на начало года + 1/3 приема на обучение -</w:t>
      </w:r>
      <w:r>
        <w:br/>
      </w:r>
      <w:r>
        <w:rPr>
          <w:rFonts w:ascii="Times New Roman"/>
          <w:b w:val="false"/>
          <w:i w:val="false"/>
          <w:color w:val="000000"/>
          <w:sz w:val="28"/>
        </w:rPr>
        <w:t>1/2 ожидаемого выпуска обучающихся - ожидаемый отсев обучающихся +</w:t>
      </w:r>
      <w:r>
        <w:br/>
      </w:r>
      <w:r>
        <w:rPr>
          <w:rFonts w:ascii="Times New Roman"/>
          <w:b w:val="false"/>
          <w:i w:val="false"/>
          <w:color w:val="000000"/>
          <w:sz w:val="28"/>
        </w:rPr>
        <w:t>ожидаемое прибытие обучающихся;</w:t>
      </w:r>
    </w:p>
    <w:bookmarkEnd w:id="363"/>
    <w:bookmarkStart w:name="z373" w:id="364"/>
    <w:p>
      <w:pPr>
        <w:spacing w:after="0"/>
        <w:ind w:left="0"/>
        <w:jc w:val="both"/>
      </w:pPr>
      <w:r>
        <w:rPr>
          <w:rFonts w:ascii="Times New Roman"/>
          <w:b w:val="false"/>
          <w:i w:val="false"/>
          <w:color w:val="000000"/>
          <w:sz w:val="28"/>
        </w:rPr>
        <w:t>
      При наличии в одной организации ТиПО и ПО нескольких видов профилей образования, объем подушевого нормативного финансирования определяется суммарно, исходя из подушевого норматива финансирования на одного обучающегося по профилям образования;</w:t>
      </w:r>
    </w:p>
    <w:bookmarkEnd w:id="364"/>
    <w:bookmarkStart w:name="z374" w:id="365"/>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подушевой норматив финансирования на одного обучающегося в год рассчитывается по следующей формуле:</w:t>
      </w:r>
    </w:p>
    <w:bookmarkEnd w:id="365"/>
    <w:bookmarkStart w:name="z37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2324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24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67"/>
    <w:p>
      <w:pPr>
        <w:spacing w:after="0"/>
        <w:ind w:left="0"/>
        <w:jc w:val="both"/>
      </w:pPr>
      <w:r>
        <w:rPr>
          <w:rFonts w:ascii="Times New Roman"/>
          <w:b w:val="false"/>
          <w:i w:val="false"/>
          <w:color w:val="000000"/>
          <w:sz w:val="28"/>
        </w:rPr>
        <w:t>
      где:</w:t>
      </w:r>
    </w:p>
    <w:bookmarkEnd w:id="367"/>
    <w:bookmarkStart w:name="z377" w:id="368"/>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норма расходов образовательного процесса на одного обучающегося в год. </w:t>
      </w:r>
    </w:p>
    <w:bookmarkEnd w:id="368"/>
    <w:bookmarkStart w:name="z378" w:id="369"/>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для обучающегося с особыми образовательными потребностями умножается на 2;</w:t>
      </w:r>
    </w:p>
    <w:bookmarkEnd w:id="369"/>
    <w:bookmarkStart w:name="z379" w:id="370"/>
    <w:p>
      <w:pPr>
        <w:spacing w:after="0"/>
        <w:ind w:left="0"/>
        <w:jc w:val="both"/>
      </w:pPr>
      <w:r>
        <w:rPr>
          <w:rFonts w:ascii="Times New Roman"/>
          <w:b w:val="false"/>
          <w:i w:val="false"/>
          <w:color w:val="000000"/>
          <w:sz w:val="28"/>
        </w:rPr>
        <w:t>
      L – норма расходов образовательной среды на одного обучающегося в год;</w:t>
      </w:r>
    </w:p>
    <w:bookmarkEnd w:id="370"/>
    <w:bookmarkStart w:name="z380" w:id="371"/>
    <w:p>
      <w:pPr>
        <w:spacing w:after="0"/>
        <w:ind w:left="0"/>
        <w:jc w:val="both"/>
      </w:pPr>
      <w:r>
        <w:rPr>
          <w:rFonts w:ascii="Times New Roman"/>
          <w:b w:val="false"/>
          <w:i w:val="false"/>
          <w:color w:val="000000"/>
          <w:sz w:val="28"/>
        </w:rPr>
        <w:t>
      3) Е</w:t>
      </w:r>
      <w:r>
        <w:rPr>
          <w:rFonts w:ascii="Times New Roman"/>
          <w:b w:val="false"/>
          <w:i w:val="false"/>
          <w:color w:val="000000"/>
          <w:vertAlign w:val="subscript"/>
        </w:rPr>
        <w:t>z</w:t>
      </w:r>
      <w:r>
        <w:rPr>
          <w:rFonts w:ascii="Times New Roman"/>
          <w:b w:val="false"/>
          <w:i w:val="false"/>
          <w:color w:val="000000"/>
          <w:sz w:val="28"/>
        </w:rPr>
        <w:t xml:space="preserve"> – норма расходов образовательного процесса по профилям образования в расчете на одного обучающегося в год рассчитывается по следующей формуле:</w:t>
      </w:r>
    </w:p>
    <w:bookmarkEnd w:id="371"/>
    <w:bookmarkStart w:name="z381"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2984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84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73"/>
    <w:p>
      <w:pPr>
        <w:spacing w:after="0"/>
        <w:ind w:left="0"/>
        <w:jc w:val="both"/>
      </w:pPr>
      <w:r>
        <w:rPr>
          <w:rFonts w:ascii="Times New Roman"/>
          <w:b w:val="false"/>
          <w:i w:val="false"/>
          <w:color w:val="000000"/>
          <w:sz w:val="28"/>
        </w:rPr>
        <w:t>
      где:</w:t>
      </w:r>
    </w:p>
    <w:bookmarkEnd w:id="373"/>
    <w:bookmarkStart w:name="z383" w:id="374"/>
    <w:p>
      <w:pPr>
        <w:spacing w:after="0"/>
        <w:ind w:left="0"/>
        <w:jc w:val="both"/>
      </w:pPr>
      <w:r>
        <w:rPr>
          <w:rFonts w:ascii="Times New Roman"/>
          <w:b w:val="false"/>
          <w:i w:val="false"/>
          <w:color w:val="000000"/>
          <w:sz w:val="28"/>
        </w:rPr>
        <w:t>
      Т – годовой фонд оплаты труда управленческого персонала и педагогов, задействованного в образовательном процессе, в расчете на одного обучающегося в год;</w:t>
      </w:r>
    </w:p>
    <w:bookmarkEnd w:id="374"/>
    <w:bookmarkStart w:name="z384" w:id="375"/>
    <w:p>
      <w:pPr>
        <w:spacing w:after="0"/>
        <w:ind w:left="0"/>
        <w:jc w:val="both"/>
      </w:pPr>
      <w:r>
        <w:rPr>
          <w:rFonts w:ascii="Times New Roman"/>
          <w:b w:val="false"/>
          <w:i w:val="false"/>
          <w:color w:val="000000"/>
          <w:sz w:val="28"/>
        </w:rPr>
        <w:t>
      Y – учебники, учебно-методическая литература и пособия, в год на одного обучающегося, которые составляют 5 МРП;</w:t>
      </w:r>
    </w:p>
    <w:bookmarkEnd w:id="375"/>
    <w:bookmarkStart w:name="z385" w:id="376"/>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 учебные расходы, связанные с образовательным процессом, в том числе при прохождении производственного обучения и профессиональной практики, в год в расчете на одного обучающегося. Значения Xz определяются в зависимости от профиля образования, в соответствии с перечнем профессий и специальностей по срокам обучения и уровням образования для технического и профессионального, послесреднего образования в соответствии с классификатором,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65 "Об утверждении перечня профессий и специальностей по срокам обучения и уровням образования для технического и профессионального, послесреднего образования в соответствии с классификатором" (зарегистрирован в Реестре государственной регистрации нормативных правовых актов за № 13149), и составляют:</w:t>
      </w:r>
    </w:p>
    <w:bookmarkEnd w:id="376"/>
    <w:bookmarkStart w:name="z386" w:id="377"/>
    <w:p>
      <w:pPr>
        <w:spacing w:after="0"/>
        <w:ind w:left="0"/>
        <w:jc w:val="both"/>
      </w:pPr>
      <w:r>
        <w:rPr>
          <w:rFonts w:ascii="Times New Roman"/>
          <w:b w:val="false"/>
          <w:i w:val="false"/>
          <w:color w:val="000000"/>
          <w:sz w:val="28"/>
        </w:rPr>
        <w:t>
      группа А (образование: дошкольное воспитание и обучение, организация воспитательной работы, физическая культура и спорт, начальное образование, технология, музыкальное образование, безопасность жизнедеятельности и валеология, лаборант организации образования, основное среднее образование, исламоведение; право; метрология, стандартизация и сертификация; искусство и культура: библиотечное дело, инструментальное исполнительство и музыкальное искусство эстрады, артист исполнитель, звукооператор концертных программ) – 6 МРП;</w:t>
      </w:r>
    </w:p>
    <w:bookmarkEnd w:id="377"/>
    <w:bookmarkStart w:name="z387" w:id="378"/>
    <w:p>
      <w:pPr>
        <w:spacing w:after="0"/>
        <w:ind w:left="0"/>
        <w:jc w:val="both"/>
      </w:pPr>
      <w:r>
        <w:rPr>
          <w:rFonts w:ascii="Times New Roman"/>
          <w:b w:val="false"/>
          <w:i w:val="false"/>
          <w:color w:val="000000"/>
          <w:sz w:val="28"/>
        </w:rPr>
        <w:t>
      группа Б (сервис, экономика и управление: социальная работа, обслуживание и ремонт телекоммуникационного оборудования и бытовой техники, слесарное дело, химическая чистка и крашение изделий, фотодело, организация обслуживания гостиничных хозяйств, обувное дело, делопроизводство и архивоведение, туризм, переводческое дело, маркетинг, оценка, менеджмент, финансы, статистика, учет и аудит, экономика, логистика, гостиничный бизнес: управление рестораном/ отелем, организация и обслуживание мероприятий; сельское хозяйство, ветеринария и экология; связь, телекоммуникации и информационные технологии. Электронная техника; образование: профессиональное обучение) – 8 МРП;</w:t>
      </w:r>
    </w:p>
    <w:bookmarkEnd w:id="378"/>
    <w:bookmarkStart w:name="z388" w:id="379"/>
    <w:p>
      <w:pPr>
        <w:spacing w:after="0"/>
        <w:ind w:left="0"/>
        <w:jc w:val="both"/>
      </w:pPr>
      <w:r>
        <w:rPr>
          <w:rFonts w:ascii="Times New Roman"/>
          <w:b w:val="false"/>
          <w:i w:val="false"/>
          <w:color w:val="000000"/>
          <w:sz w:val="28"/>
        </w:rPr>
        <w:t>
      группа В (искусство и культура: дизайн, социально-культурная деятельность и народное художественное творчество, хоровое дирижирование, теория музыки, пение, хореографическое искусство, актерское искусство, цирковое искусство, театрально-декоративное искусство, живопись, скульптура и графика, декоративно-прикладное искусство и народные промыслы, реставрация, ювелирное дело, дизайн промышленной продукции, ландшафтный дизайн, дизайн в строительстве, дизайн интерьера; сервис, экономика и управление: парикмахерское искусство и декоративная косметика, организация питания; образование: изобразительное искусство и черчение; нефтегазовое и химическое производство энергетика; производство, монтаж, эксплуатация и ремонт (по отраслям). Эксплуатация транспорта; геология, горнодобывающая промышленность и добыча полезных ископаемых; металлургия и машиностроение; строительство и коммунальное хозяйство; транспорт (по отраслям): авиационная техника, транспортная техника, технологические машины и оборудование, военное дело и безопасность) – 19 МРП;</w:t>
      </w:r>
    </w:p>
    <w:bookmarkEnd w:id="379"/>
    <w:bookmarkStart w:name="z389" w:id="380"/>
    <w:p>
      <w:pPr>
        <w:spacing w:after="0"/>
        <w:ind w:left="0"/>
        <w:jc w:val="both"/>
      </w:pPr>
      <w:r>
        <w:rPr>
          <w:rFonts w:ascii="Times New Roman"/>
          <w:b w:val="false"/>
          <w:i w:val="false"/>
          <w:color w:val="000000"/>
          <w:sz w:val="28"/>
        </w:rPr>
        <w:t>
      группа Г (транспорт (по отраслям): морская техника) – 44 МРП;</w:t>
      </w:r>
    </w:p>
    <w:bookmarkEnd w:id="380"/>
    <w:bookmarkStart w:name="z390" w:id="381"/>
    <w:p>
      <w:pPr>
        <w:spacing w:after="0"/>
        <w:ind w:left="0"/>
        <w:jc w:val="both"/>
      </w:pPr>
      <w:r>
        <w:rPr>
          <w:rFonts w:ascii="Times New Roman"/>
          <w:b w:val="false"/>
          <w:i w:val="false"/>
          <w:color w:val="000000"/>
          <w:sz w:val="28"/>
        </w:rPr>
        <w:t>
      4) Т рассчитывается по формуле:</w:t>
      </w:r>
    </w:p>
    <w:bookmarkEnd w:id="381"/>
    <w:bookmarkStart w:name="z391"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317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83"/>
    <w:p>
      <w:pPr>
        <w:spacing w:after="0"/>
        <w:ind w:left="0"/>
        <w:jc w:val="both"/>
      </w:pPr>
      <w:r>
        <w:rPr>
          <w:rFonts w:ascii="Times New Roman"/>
          <w:b w:val="false"/>
          <w:i w:val="false"/>
          <w:color w:val="000000"/>
          <w:sz w:val="28"/>
        </w:rPr>
        <w:t>
      где:</w:t>
      </w:r>
    </w:p>
    <w:bookmarkEnd w:id="383"/>
    <w:bookmarkStart w:name="z393"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8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sz w:val="28"/>
        </w:rPr>
        <w:t>. – годовой фонд оплаты труда управленческого персонала и педагогов, задействованных в образовательном процессе, организации ТиПО и ПО (c учетом лабораторных работ и практических, индивидуальных занятий), без учета компенсационных выплат;</w:t>
      </w:r>
    </w:p>
    <w:bookmarkEnd w:id="385"/>
    <w:bookmarkStart w:name="z395" w:id="38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sz w:val="28"/>
        </w:rPr>
        <w:t>. – годовой объем расходов на выплату пособий на оздоровление к ежегодному оплачиваемому трудовому отпуску работников организации ТиПО и ПО;</w:t>
      </w:r>
    </w:p>
    <w:bookmarkEnd w:id="386"/>
    <w:bookmarkStart w:name="z396" w:id="387"/>
    <w:p>
      <w:pPr>
        <w:spacing w:after="0"/>
        <w:ind w:left="0"/>
        <w:jc w:val="both"/>
      </w:pPr>
      <w:r>
        <w:rPr>
          <w:rFonts w:ascii="Times New Roman"/>
          <w:b w:val="false"/>
          <w:i w:val="false"/>
          <w:color w:val="000000"/>
          <w:sz w:val="28"/>
        </w:rPr>
        <w:t xml:space="preserve">
      12 – количество месяцев в году для перехода от расчета нормативных затрат в месяц к расчету нормативных затрат в год; </w:t>
      </w:r>
    </w:p>
    <w:bookmarkEnd w:id="387"/>
    <w:bookmarkStart w:name="z397" w:id="388"/>
    <w:p>
      <w:pPr>
        <w:spacing w:after="0"/>
        <w:ind w:left="0"/>
        <w:jc w:val="both"/>
      </w:pPr>
      <w:r>
        <w:rPr>
          <w:rFonts w:ascii="Times New Roman"/>
          <w:b w:val="false"/>
          <w:i w:val="false"/>
          <w:color w:val="000000"/>
          <w:sz w:val="28"/>
        </w:rPr>
        <w:t>
      W – фонд оплаты труда педагогов и управленческого персонала организации ТиПО и ПО в месяц;</w:t>
      </w:r>
    </w:p>
    <w:bookmarkEnd w:id="388"/>
    <w:bookmarkStart w:name="z398" w:id="389"/>
    <w:p>
      <w:pPr>
        <w:spacing w:after="0"/>
        <w:ind w:left="0"/>
        <w:jc w:val="both"/>
      </w:pPr>
      <w:r>
        <w:rPr>
          <w:rFonts w:ascii="Times New Roman"/>
          <w:b w:val="false"/>
          <w:i w:val="false"/>
          <w:color w:val="000000"/>
          <w:sz w:val="28"/>
        </w:rPr>
        <w:t xml:space="preserve">
      е – коэффициент доплаты ежегодного дополнительного оплачиваемого отпуска за проживание в зонах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 0,30.</w:t>
      </w:r>
    </w:p>
    <w:bookmarkEnd w:id="389"/>
    <w:bookmarkStart w:name="z399" w:id="390"/>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e равняется 0;</w:t>
      </w:r>
    </w:p>
    <w:bookmarkEnd w:id="390"/>
    <w:bookmarkStart w:name="z400" w:id="391"/>
    <w:p>
      <w:pPr>
        <w:spacing w:after="0"/>
        <w:ind w:left="0"/>
        <w:jc w:val="both"/>
      </w:pPr>
      <w:r>
        <w:rPr>
          <w:rFonts w:ascii="Times New Roman"/>
          <w:b w:val="false"/>
          <w:i w:val="false"/>
          <w:color w:val="000000"/>
          <w:sz w:val="28"/>
        </w:rPr>
        <w:t xml:space="preserve">
      r – коэффициент доплаты ежегодного дополнительного оплачиваемого отпуска за проживание в зоне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 0,33.</w:t>
      </w:r>
    </w:p>
    <w:bookmarkEnd w:id="391"/>
    <w:bookmarkStart w:name="z401" w:id="392"/>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на ядерном полигоне, r равняется 0;</w:t>
      </w:r>
    </w:p>
    <w:bookmarkEnd w:id="392"/>
    <w:bookmarkStart w:name="z402" w:id="393"/>
    <w:p>
      <w:pPr>
        <w:spacing w:after="0"/>
        <w:ind w:left="0"/>
        <w:jc w:val="both"/>
      </w:pPr>
      <w:r>
        <w:rPr>
          <w:rFonts w:ascii="Times New Roman"/>
          <w:b w:val="false"/>
          <w:i w:val="false"/>
          <w:color w:val="000000"/>
          <w:sz w:val="28"/>
        </w:rPr>
        <w:t>
      sno – коэффициент социального налога и социальных отчислений – 1,0855;</w:t>
      </w:r>
    </w:p>
    <w:bookmarkEnd w:id="393"/>
    <w:bookmarkStart w:name="z403" w:id="394"/>
    <w:p>
      <w:pPr>
        <w:spacing w:after="0"/>
        <w:ind w:left="0"/>
        <w:jc w:val="both"/>
      </w:pPr>
      <w:r>
        <w:rPr>
          <w:rFonts w:ascii="Times New Roman"/>
          <w:b w:val="false"/>
          <w:i w:val="false"/>
          <w:color w:val="000000"/>
          <w:sz w:val="28"/>
        </w:rPr>
        <w:t>
      mp – коэффициент отчислений работодателя в фонд обязательного медицинского страхования:</w:t>
      </w:r>
    </w:p>
    <w:bookmarkEnd w:id="394"/>
    <w:bookmarkStart w:name="z404" w:id="395"/>
    <w:p>
      <w:pPr>
        <w:spacing w:after="0"/>
        <w:ind w:left="0"/>
        <w:jc w:val="both"/>
      </w:pPr>
      <w:r>
        <w:rPr>
          <w:rFonts w:ascii="Times New Roman"/>
          <w:b w:val="false"/>
          <w:i w:val="false"/>
          <w:color w:val="000000"/>
          <w:sz w:val="28"/>
        </w:rPr>
        <w:t>
      на 2020 год – 1,02;</w:t>
      </w:r>
    </w:p>
    <w:bookmarkEnd w:id="395"/>
    <w:bookmarkStart w:name="z405" w:id="396"/>
    <w:p>
      <w:pPr>
        <w:spacing w:after="0"/>
        <w:ind w:left="0"/>
        <w:jc w:val="both"/>
      </w:pPr>
      <w:r>
        <w:rPr>
          <w:rFonts w:ascii="Times New Roman"/>
          <w:b w:val="false"/>
          <w:i w:val="false"/>
          <w:color w:val="000000"/>
          <w:sz w:val="28"/>
        </w:rPr>
        <w:t>
      на 2021 год – 1,02;</w:t>
      </w:r>
    </w:p>
    <w:bookmarkEnd w:id="396"/>
    <w:bookmarkStart w:name="z406" w:id="397"/>
    <w:p>
      <w:pPr>
        <w:spacing w:after="0"/>
        <w:ind w:left="0"/>
        <w:jc w:val="both"/>
      </w:pPr>
      <w:r>
        <w:rPr>
          <w:rFonts w:ascii="Times New Roman"/>
          <w:b w:val="false"/>
          <w:i w:val="false"/>
          <w:color w:val="000000"/>
          <w:sz w:val="28"/>
        </w:rPr>
        <w:t>
      на 2022 и последующие годы – 1,03;</w:t>
      </w:r>
    </w:p>
    <w:bookmarkEnd w:id="397"/>
    <w:bookmarkStart w:name="z407" w:id="398"/>
    <w:p>
      <w:pPr>
        <w:spacing w:after="0"/>
        <w:ind w:left="0"/>
        <w:jc w:val="both"/>
      </w:pPr>
      <w:r>
        <w:rPr>
          <w:rFonts w:ascii="Times New Roman"/>
          <w:b w:val="false"/>
          <w:i w:val="false"/>
          <w:color w:val="000000"/>
          <w:sz w:val="28"/>
        </w:rPr>
        <w:t>
      mv – коэффициент часа-обучающегося (соотношение количества учебных часов к одному обучающемуся с учетом нормативной учебной нагрузки), который зависит от расчетной наполняемости групп;</w:t>
      </w:r>
    </w:p>
    <w:bookmarkEnd w:id="398"/>
    <w:bookmarkStart w:name="z408" w:id="399"/>
    <w:p>
      <w:pPr>
        <w:spacing w:after="0"/>
        <w:ind w:left="0"/>
        <w:jc w:val="both"/>
      </w:pPr>
      <w:r>
        <w:rPr>
          <w:rFonts w:ascii="Times New Roman"/>
          <w:b w:val="false"/>
          <w:i w:val="false"/>
          <w:color w:val="000000"/>
          <w:sz w:val="28"/>
        </w:rPr>
        <w:t>
      mv</w:t>
      </w:r>
      <w:r>
        <w:rPr>
          <w:rFonts w:ascii="Times New Roman"/>
          <w:b w:val="false"/>
          <w:i w:val="false"/>
          <w:color w:val="000000"/>
          <w:vertAlign w:val="subscript"/>
        </w:rPr>
        <w:t>g</w:t>
      </w:r>
      <w:r>
        <w:rPr>
          <w:rFonts w:ascii="Times New Roman"/>
          <w:b w:val="false"/>
          <w:i w:val="false"/>
          <w:color w:val="000000"/>
          <w:sz w:val="28"/>
        </w:rPr>
        <w:t xml:space="preserve"> – коэффициент часа-обучающегося (соотношение количества учебных часов к одному обучающемуся с учетом проведения лабораторных работ и практических занятий);</w:t>
      </w:r>
    </w:p>
    <w:bookmarkEnd w:id="399"/>
    <w:bookmarkStart w:name="z409" w:id="400"/>
    <w:p>
      <w:pPr>
        <w:spacing w:after="0"/>
        <w:ind w:left="0"/>
        <w:jc w:val="both"/>
      </w:pPr>
      <w:r>
        <w:rPr>
          <w:rFonts w:ascii="Times New Roman"/>
          <w:b w:val="false"/>
          <w:i w:val="false"/>
          <w:color w:val="000000"/>
          <w:sz w:val="28"/>
        </w:rPr>
        <w:t xml:space="preserve">
      g – индекс лабораторных работ и практических занятий; </w:t>
      </w:r>
    </w:p>
    <w:bookmarkEnd w:id="400"/>
    <w:bookmarkStart w:name="z410" w:id="401"/>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w:t>
      </w:r>
      <w:r>
        <w:rPr>
          <w:rFonts w:ascii="Times New Roman"/>
          <w:b w:val="false"/>
          <w:i w:val="false"/>
          <w:color w:val="000000"/>
          <w:sz w:val="28"/>
        </w:rPr>
        <w:t xml:space="preserve"> – коэффициент часа-обучающегося (соотношение количества индивидуальных часов на одного обучающегося к нормативной учебной нагрузке);</w:t>
      </w:r>
    </w:p>
    <w:bookmarkEnd w:id="401"/>
    <w:bookmarkStart w:name="z411" w:id="402"/>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комп1</w:t>
      </w:r>
      <w:r>
        <w:rPr>
          <w:rFonts w:ascii="Times New Roman"/>
          <w:b w:val="false"/>
          <w:i w:val="false"/>
          <w:color w:val="000000"/>
          <w:sz w:val="28"/>
        </w:rPr>
        <w:t xml:space="preserve">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педагогам и управленческому персоналу, задействованному в образовательном процессе, рассчитывается по формуле:</w:t>
      </w:r>
    </w:p>
    <w:bookmarkEnd w:id="402"/>
    <w:bookmarkStart w:name="z412"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4267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267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404"/>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Э</w:t>
      </w:r>
      <w:r>
        <w:rPr>
          <w:rFonts w:ascii="Times New Roman"/>
          <w:b w:val="false"/>
          <w:i w:val="false"/>
          <w:color w:val="000000"/>
          <w:vertAlign w:val="subscript"/>
        </w:rPr>
        <w:t>комп1</w:t>
      </w:r>
      <w:r>
        <w:rPr>
          <w:rFonts w:ascii="Times New Roman"/>
          <w:b w:val="false"/>
          <w:i w:val="false"/>
          <w:color w:val="000000"/>
          <w:sz w:val="28"/>
        </w:rPr>
        <w:t xml:space="preserve"> равняется 0;</w:t>
      </w:r>
    </w:p>
    <w:bookmarkEnd w:id="404"/>
    <w:bookmarkStart w:name="z414" w:id="405"/>
    <w:p>
      <w:pPr>
        <w:spacing w:after="0"/>
        <w:ind w:left="0"/>
        <w:jc w:val="both"/>
      </w:pPr>
      <w:r>
        <w:rPr>
          <w:rFonts w:ascii="Times New Roman"/>
          <w:b w:val="false"/>
          <w:i w:val="false"/>
          <w:color w:val="000000"/>
          <w:sz w:val="28"/>
        </w:rPr>
        <w:t>
      5) W – фонд оплаты труда педагогов и управленческого персонала, задействованного в образовательном процессе, в месяц рассчитывается по формуле:</w:t>
      </w:r>
    </w:p>
    <w:bookmarkEnd w:id="405"/>
    <w:bookmarkStart w:name="z415"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407"/>
    <w:p>
      <w:pPr>
        <w:spacing w:after="0"/>
        <w:ind w:left="0"/>
        <w:jc w:val="both"/>
      </w:pPr>
      <w:r>
        <w:rPr>
          <w:rFonts w:ascii="Times New Roman"/>
          <w:b w:val="false"/>
          <w:i w:val="false"/>
          <w:color w:val="000000"/>
          <w:sz w:val="28"/>
        </w:rPr>
        <w:t>
      где:</w:t>
      </w:r>
    </w:p>
    <w:bookmarkEnd w:id="407"/>
    <w:bookmarkStart w:name="z417" w:id="408"/>
    <w:p>
      <w:pPr>
        <w:spacing w:after="0"/>
        <w:ind w:left="0"/>
        <w:jc w:val="both"/>
      </w:pPr>
      <w:r>
        <w:rPr>
          <w:rFonts w:ascii="Times New Roman"/>
          <w:b w:val="false"/>
          <w:i w:val="false"/>
          <w:color w:val="000000"/>
          <w:sz w:val="28"/>
        </w:rPr>
        <w:t>
      ДО – должностной оклад основного персонала, участвующего в образовательном процессе в месяц, определяется путем умножения БДО на коэффициент 5,03;</w:t>
      </w:r>
    </w:p>
    <w:bookmarkEnd w:id="408"/>
    <w:bookmarkStart w:name="z418" w:id="409"/>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коэффициент доплаты специалистам за работу в сельской местности, составляет:</w:t>
      </w:r>
    </w:p>
    <w:bookmarkEnd w:id="409"/>
    <w:bookmarkStart w:name="z419" w:id="410"/>
    <w:p>
      <w:pPr>
        <w:spacing w:after="0"/>
        <w:ind w:left="0"/>
        <w:jc w:val="both"/>
      </w:pPr>
      <w:r>
        <w:rPr>
          <w:rFonts w:ascii="Times New Roman"/>
          <w:b w:val="false"/>
          <w:i w:val="false"/>
          <w:color w:val="000000"/>
          <w:sz w:val="28"/>
        </w:rPr>
        <w:t>
      для городской организации ТиПО и ПО – 1;</w:t>
      </w:r>
    </w:p>
    <w:bookmarkEnd w:id="410"/>
    <w:bookmarkStart w:name="z420" w:id="411"/>
    <w:p>
      <w:pPr>
        <w:spacing w:after="0"/>
        <w:ind w:left="0"/>
        <w:jc w:val="both"/>
      </w:pPr>
      <w:r>
        <w:rPr>
          <w:rFonts w:ascii="Times New Roman"/>
          <w:b w:val="false"/>
          <w:i w:val="false"/>
          <w:color w:val="000000"/>
          <w:sz w:val="28"/>
        </w:rPr>
        <w:t>
      для сельской организации ТиПО и ПО – 1,25;</w:t>
      </w:r>
    </w:p>
    <w:bookmarkEnd w:id="411"/>
    <w:bookmarkStart w:name="z421" w:id="412"/>
    <w:p>
      <w:pPr>
        <w:spacing w:after="0"/>
        <w:ind w:left="0"/>
        <w:jc w:val="both"/>
      </w:pPr>
      <w:r>
        <w:rPr>
          <w:rFonts w:ascii="Times New Roman"/>
          <w:b w:val="false"/>
          <w:i w:val="false"/>
          <w:color w:val="000000"/>
          <w:sz w:val="28"/>
        </w:rPr>
        <w:t>
      f – коэффициент расчета фонда заработной платы управленческого персонала, участвующего в образовательном процессе - 1,084;</w:t>
      </w:r>
    </w:p>
    <w:bookmarkEnd w:id="412"/>
    <w:bookmarkStart w:name="z422" w:id="413"/>
    <w:p>
      <w:pPr>
        <w:spacing w:after="0"/>
        <w:ind w:left="0"/>
        <w:jc w:val="both"/>
      </w:pPr>
      <w:r>
        <w:rPr>
          <w:rFonts w:ascii="Times New Roman"/>
          <w:b w:val="false"/>
          <w:i w:val="false"/>
          <w:color w:val="000000"/>
          <w:sz w:val="28"/>
        </w:rPr>
        <w:t>
      Доу</w:t>
      </w:r>
      <w:r>
        <w:rPr>
          <w:rFonts w:ascii="Times New Roman"/>
          <w:b w:val="false"/>
          <w:i w:val="false"/>
          <w:color w:val="000000"/>
          <w:vertAlign w:val="subscript"/>
        </w:rPr>
        <w:t>1</w:t>
      </w:r>
      <w:r>
        <w:rPr>
          <w:rFonts w:ascii="Times New Roman"/>
          <w:b w:val="false"/>
          <w:i w:val="false"/>
          <w:color w:val="000000"/>
          <w:sz w:val="28"/>
        </w:rPr>
        <w:t xml:space="preserve"> – коэффициент надбавки за особые условия труда персонала, участвующего в образовательном процессе - 0,611;</w:t>
      </w:r>
    </w:p>
    <w:bookmarkEnd w:id="413"/>
    <w:bookmarkStart w:name="z423" w:id="414"/>
    <w:p>
      <w:pPr>
        <w:spacing w:after="0"/>
        <w:ind w:left="0"/>
        <w:jc w:val="both"/>
      </w:pPr>
      <w:r>
        <w:rPr>
          <w:rFonts w:ascii="Times New Roman"/>
          <w:b w:val="false"/>
          <w:i w:val="false"/>
          <w:color w:val="000000"/>
          <w:sz w:val="28"/>
        </w:rPr>
        <w:t>
      u – коэффициент доплат преподавателям и мастерам производственного обучения:</w:t>
      </w:r>
    </w:p>
    <w:bookmarkEnd w:id="414"/>
    <w:bookmarkStart w:name="z424" w:id="415"/>
    <w:p>
      <w:pPr>
        <w:spacing w:after="0"/>
        <w:ind w:left="0"/>
        <w:jc w:val="both"/>
      </w:pPr>
      <w:r>
        <w:rPr>
          <w:rFonts w:ascii="Times New Roman"/>
          <w:b w:val="false"/>
          <w:i w:val="false"/>
          <w:color w:val="000000"/>
          <w:sz w:val="28"/>
        </w:rPr>
        <w:t>
      до 31 августа 2020 года – 0,499;</w:t>
      </w:r>
    </w:p>
    <w:bookmarkEnd w:id="415"/>
    <w:bookmarkStart w:name="z425" w:id="416"/>
    <w:p>
      <w:pPr>
        <w:spacing w:after="0"/>
        <w:ind w:left="0"/>
        <w:jc w:val="both"/>
      </w:pPr>
      <w:r>
        <w:rPr>
          <w:rFonts w:ascii="Times New Roman"/>
          <w:b w:val="false"/>
          <w:i w:val="false"/>
          <w:color w:val="000000"/>
          <w:sz w:val="28"/>
        </w:rPr>
        <w:t>
      с 1 сентября 2020 года – 0,571;</w:t>
      </w:r>
    </w:p>
    <w:bookmarkEnd w:id="416"/>
    <w:bookmarkStart w:name="z426" w:id="417"/>
    <w:p>
      <w:pPr>
        <w:spacing w:after="0"/>
        <w:ind w:left="0"/>
        <w:jc w:val="both"/>
      </w:pPr>
      <w:r>
        <w:rPr>
          <w:rFonts w:ascii="Times New Roman"/>
          <w:b w:val="false"/>
          <w:i w:val="false"/>
          <w:color w:val="000000"/>
          <w:sz w:val="28"/>
        </w:rPr>
        <w:t>
      k</w:t>
      </w:r>
      <w:r>
        <w:rPr>
          <w:rFonts w:ascii="Times New Roman"/>
          <w:b w:val="false"/>
          <w:i w:val="false"/>
          <w:color w:val="000000"/>
          <w:vertAlign w:val="subscript"/>
        </w:rPr>
        <w:t>e1</w:t>
      </w:r>
      <w:r>
        <w:rPr>
          <w:rFonts w:ascii="Times New Roman"/>
          <w:b w:val="false"/>
          <w:i w:val="false"/>
          <w:color w:val="000000"/>
          <w:sz w:val="28"/>
        </w:rPr>
        <w:t xml:space="preserve"> – коэффициент доплаты за проживание в зоне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участвующего в образовательном процессе – 1,83.</w:t>
      </w:r>
    </w:p>
    <w:bookmarkEnd w:id="417"/>
    <w:bookmarkStart w:name="z427" w:id="418"/>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коэффициент, k</w:t>
      </w:r>
      <w:r>
        <w:rPr>
          <w:rFonts w:ascii="Times New Roman"/>
          <w:b w:val="false"/>
          <w:i w:val="false"/>
          <w:color w:val="000000"/>
          <w:vertAlign w:val="subscript"/>
        </w:rPr>
        <w:t>e1</w:t>
      </w:r>
      <w:r>
        <w:rPr>
          <w:rFonts w:ascii="Times New Roman"/>
          <w:b w:val="false"/>
          <w:i w:val="false"/>
          <w:color w:val="000000"/>
          <w:sz w:val="28"/>
        </w:rPr>
        <w:t xml:space="preserve"> равняется 0;</w:t>
      </w:r>
    </w:p>
    <w:bookmarkEnd w:id="418"/>
    <w:bookmarkStart w:name="z428" w:id="419"/>
    <w:p>
      <w:pPr>
        <w:spacing w:after="0"/>
        <w:ind w:left="0"/>
        <w:jc w:val="both"/>
      </w:pPr>
      <w:r>
        <w:rPr>
          <w:rFonts w:ascii="Times New Roman"/>
          <w:b w:val="false"/>
          <w:i w:val="false"/>
          <w:color w:val="000000"/>
          <w:sz w:val="28"/>
        </w:rPr>
        <w:t xml:space="preserve">
      R – доплата за проживание в зоне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 1,5 МРП.</w:t>
      </w:r>
    </w:p>
    <w:bookmarkEnd w:id="419"/>
    <w:bookmarkStart w:name="z429" w:id="420"/>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на ядерном полигоне, R равняется 0;</w:t>
      </w:r>
    </w:p>
    <w:bookmarkEnd w:id="420"/>
    <w:bookmarkStart w:name="z430" w:id="421"/>
    <w:p>
      <w:pPr>
        <w:spacing w:after="0"/>
        <w:ind w:left="0"/>
        <w:jc w:val="both"/>
      </w:pPr>
      <w:r>
        <w:rPr>
          <w:rFonts w:ascii="Times New Roman"/>
          <w:b w:val="false"/>
          <w:i w:val="false"/>
          <w:color w:val="000000"/>
          <w:sz w:val="28"/>
        </w:rPr>
        <w:t>
      6) mv рассчитывается по формуле:</w:t>
      </w:r>
    </w:p>
    <w:bookmarkEnd w:id="421"/>
    <w:bookmarkStart w:name="z431"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245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51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423"/>
    <w:p>
      <w:pPr>
        <w:spacing w:after="0"/>
        <w:ind w:left="0"/>
        <w:jc w:val="both"/>
      </w:pPr>
      <w:r>
        <w:rPr>
          <w:rFonts w:ascii="Times New Roman"/>
          <w:b w:val="false"/>
          <w:i w:val="false"/>
          <w:color w:val="000000"/>
          <w:sz w:val="28"/>
        </w:rPr>
        <w:t>
      mvg рассчитывается по формуле:</w:t>
      </w:r>
    </w:p>
    <w:bookmarkEnd w:id="423"/>
    <w:bookmarkStart w:name="z433"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288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88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425"/>
    <w:p>
      <w:pPr>
        <w:spacing w:after="0"/>
        <w:ind w:left="0"/>
        <w:jc w:val="both"/>
      </w:pPr>
      <w:r>
        <w:rPr>
          <w:rFonts w:ascii="Times New Roman"/>
          <w:b w:val="false"/>
          <w:i w:val="false"/>
          <w:color w:val="000000"/>
          <w:sz w:val="28"/>
        </w:rPr>
        <w:t>
      mvi рассчитывается по формуле:</w:t>
      </w:r>
    </w:p>
    <w:bookmarkEnd w:id="425"/>
    <w:bookmarkStart w:name="z435"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2451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51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427"/>
    <w:p>
      <w:pPr>
        <w:spacing w:after="0"/>
        <w:ind w:left="0"/>
        <w:jc w:val="both"/>
      </w:pPr>
      <w:r>
        <w:rPr>
          <w:rFonts w:ascii="Times New Roman"/>
          <w:b w:val="false"/>
          <w:i w:val="false"/>
          <w:color w:val="000000"/>
          <w:sz w:val="28"/>
        </w:rPr>
        <w:t>
      где:</w:t>
      </w:r>
    </w:p>
    <w:bookmarkEnd w:id="427"/>
    <w:bookmarkStart w:name="z437" w:id="428"/>
    <w:p>
      <w:pPr>
        <w:spacing w:after="0"/>
        <w:ind w:left="0"/>
        <w:jc w:val="both"/>
      </w:pPr>
      <w:r>
        <w:rPr>
          <w:rFonts w:ascii="Times New Roman"/>
          <w:b w:val="false"/>
          <w:i w:val="false"/>
          <w:color w:val="000000"/>
          <w:sz w:val="28"/>
        </w:rPr>
        <w:t>
      t – количество часов в неделю по ГОСО ТиПО и ПО;</w:t>
      </w:r>
    </w:p>
    <w:bookmarkEnd w:id="428"/>
    <w:bookmarkStart w:name="z438" w:id="429"/>
    <w:p>
      <w:pPr>
        <w:spacing w:after="0"/>
        <w:ind w:left="0"/>
        <w:jc w:val="both"/>
      </w:pPr>
      <w:r>
        <w:rPr>
          <w:rFonts w:ascii="Times New Roman"/>
          <w:b w:val="false"/>
          <w:i w:val="false"/>
          <w:color w:val="000000"/>
          <w:sz w:val="28"/>
        </w:rPr>
        <w:t>
      t</w:t>
      </w:r>
      <w:r>
        <w:rPr>
          <w:rFonts w:ascii="Times New Roman"/>
          <w:b w:val="false"/>
          <w:i w:val="false"/>
          <w:color w:val="000000"/>
          <w:vertAlign w:val="subscript"/>
        </w:rPr>
        <w:t>g</w:t>
      </w:r>
      <w:r>
        <w:rPr>
          <w:rFonts w:ascii="Times New Roman"/>
          <w:b w:val="false"/>
          <w:i w:val="false"/>
          <w:color w:val="000000"/>
          <w:sz w:val="28"/>
        </w:rPr>
        <w:t xml:space="preserve"> – количество часов лабораторных работ и практических занятий в неделю по ТУП 2;</w:t>
      </w:r>
    </w:p>
    <w:bookmarkEnd w:id="429"/>
    <w:bookmarkStart w:name="z439" w:id="430"/>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количество индивидуальных часов в неделю по ТУП 2;</w:t>
      </w:r>
    </w:p>
    <w:bookmarkEnd w:id="430"/>
    <w:bookmarkStart w:name="z440" w:id="431"/>
    <w:p>
      <w:pPr>
        <w:spacing w:after="0"/>
        <w:ind w:left="0"/>
        <w:jc w:val="both"/>
      </w:pPr>
      <w:r>
        <w:rPr>
          <w:rFonts w:ascii="Times New Roman"/>
          <w:b w:val="false"/>
          <w:i w:val="false"/>
          <w:color w:val="000000"/>
          <w:sz w:val="28"/>
        </w:rPr>
        <w:t>
      i – индекс индивидуальных занятий;</w:t>
      </w:r>
    </w:p>
    <w:bookmarkEnd w:id="431"/>
    <w:bookmarkStart w:name="z441" w:id="432"/>
    <w:p>
      <w:pPr>
        <w:spacing w:after="0"/>
        <w:ind w:left="0"/>
        <w:jc w:val="both"/>
      </w:pPr>
      <w:r>
        <w:rPr>
          <w:rFonts w:ascii="Times New Roman"/>
          <w:b w:val="false"/>
          <w:i w:val="false"/>
          <w:color w:val="000000"/>
          <w:sz w:val="28"/>
        </w:rPr>
        <w:t>
      n – нормативная учебная нагрузка в неделю;</w:t>
      </w:r>
    </w:p>
    <w:bookmarkEnd w:id="432"/>
    <w:bookmarkStart w:name="z442" w:id="433"/>
    <w:p>
      <w:pPr>
        <w:spacing w:after="0"/>
        <w:ind w:left="0"/>
        <w:jc w:val="both"/>
      </w:pPr>
      <w:r>
        <w:rPr>
          <w:rFonts w:ascii="Times New Roman"/>
          <w:b w:val="false"/>
          <w:i w:val="false"/>
          <w:color w:val="000000"/>
          <w:sz w:val="28"/>
        </w:rPr>
        <w:t>
      d – расчетная наполняемость групп;</w:t>
      </w:r>
    </w:p>
    <w:bookmarkEnd w:id="433"/>
    <w:bookmarkStart w:name="z443" w:id="434"/>
    <w:p>
      <w:pPr>
        <w:spacing w:after="0"/>
        <w:ind w:left="0"/>
        <w:jc w:val="both"/>
      </w:pPr>
      <w:r>
        <w:rPr>
          <w:rFonts w:ascii="Times New Roman"/>
          <w:b w:val="false"/>
          <w:i w:val="false"/>
          <w:color w:val="000000"/>
          <w:sz w:val="28"/>
        </w:rPr>
        <w:t>
      d</w:t>
      </w:r>
      <w:r>
        <w:rPr>
          <w:rFonts w:ascii="Times New Roman"/>
          <w:b w:val="false"/>
          <w:i w:val="false"/>
          <w:color w:val="000000"/>
          <w:vertAlign w:val="subscript"/>
        </w:rPr>
        <w:t>g</w:t>
      </w:r>
      <w:r>
        <w:rPr>
          <w:rFonts w:ascii="Times New Roman"/>
          <w:b w:val="false"/>
          <w:i w:val="false"/>
          <w:color w:val="000000"/>
          <w:sz w:val="28"/>
        </w:rPr>
        <w:t xml:space="preserve"> – наполняемость групп при проведении лабораторных работ и практических занятий.</w:t>
      </w:r>
    </w:p>
    <w:bookmarkEnd w:id="434"/>
    <w:bookmarkStart w:name="z444" w:id="435"/>
    <w:p>
      <w:pPr>
        <w:spacing w:after="0"/>
        <w:ind w:left="0"/>
        <w:jc w:val="both"/>
      </w:pPr>
      <w:r>
        <w:rPr>
          <w:rFonts w:ascii="Times New Roman"/>
          <w:b w:val="false"/>
          <w:i w:val="false"/>
          <w:color w:val="000000"/>
          <w:sz w:val="28"/>
        </w:rPr>
        <w:t>
      При расчете mvi, для индивидуальных часов d равен 1.</w:t>
      </w:r>
    </w:p>
    <w:bookmarkEnd w:id="435"/>
    <w:bookmarkStart w:name="z445" w:id="436"/>
    <w:p>
      <w:pPr>
        <w:spacing w:after="0"/>
        <w:ind w:left="0"/>
        <w:jc w:val="both"/>
      </w:pPr>
      <w:r>
        <w:rPr>
          <w:rFonts w:ascii="Times New Roman"/>
          <w:b w:val="false"/>
          <w:i w:val="false"/>
          <w:color w:val="000000"/>
          <w:sz w:val="28"/>
        </w:rPr>
        <w:t>
      В случае отсутствия индивидуальных часов в учебном плане mvi равняется 0;</w:t>
      </w:r>
    </w:p>
    <w:bookmarkEnd w:id="436"/>
    <w:bookmarkStart w:name="z446" w:id="437"/>
    <w:p>
      <w:pPr>
        <w:spacing w:after="0"/>
        <w:ind w:left="0"/>
        <w:jc w:val="both"/>
      </w:pPr>
      <w:r>
        <w:rPr>
          <w:rFonts w:ascii="Times New Roman"/>
          <w:b w:val="false"/>
          <w:i w:val="false"/>
          <w:color w:val="000000"/>
          <w:sz w:val="28"/>
        </w:rPr>
        <w:t>
      7) Dual – расходы, передаваемые организациями ТиПО и ПО предприятиям (организациям) при дуальном обучении, рассчитываются в пределах объема подушевого нормативного финансирования по следующей формуле:</w:t>
      </w:r>
    </w:p>
    <w:bookmarkEnd w:id="437"/>
    <w:bookmarkStart w:name="z447"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302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22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39"/>
    <w:p>
      <w:pPr>
        <w:spacing w:after="0"/>
        <w:ind w:left="0"/>
        <w:jc w:val="both"/>
      </w:pPr>
      <w:r>
        <w:rPr>
          <w:rFonts w:ascii="Times New Roman"/>
          <w:b w:val="false"/>
          <w:i w:val="false"/>
          <w:color w:val="000000"/>
          <w:sz w:val="28"/>
        </w:rPr>
        <w:t>
      где:</w:t>
      </w:r>
    </w:p>
    <w:bookmarkEnd w:id="439"/>
    <w:bookmarkStart w:name="z449" w:id="440"/>
    <w:p>
      <w:pPr>
        <w:spacing w:after="0"/>
        <w:ind w:left="0"/>
        <w:jc w:val="both"/>
      </w:pPr>
      <w:r>
        <w:rPr>
          <w:rFonts w:ascii="Times New Roman"/>
          <w:b w:val="false"/>
          <w:i w:val="false"/>
          <w:color w:val="000000"/>
          <w:sz w:val="28"/>
        </w:rPr>
        <w:t>
      Zp – норма оплаты труда мастеров производственного обучения на одного обучающегося, которая составляет 2,7 БДО;</w:t>
      </w:r>
    </w:p>
    <w:bookmarkEnd w:id="440"/>
    <w:bookmarkStart w:name="z450" w:id="441"/>
    <w:p>
      <w:pPr>
        <w:spacing w:after="0"/>
        <w:ind w:left="0"/>
        <w:jc w:val="both"/>
      </w:pPr>
      <w:r>
        <w:rPr>
          <w:rFonts w:ascii="Times New Roman"/>
          <w:b w:val="false"/>
          <w:i w:val="false"/>
          <w:color w:val="000000"/>
          <w:sz w:val="28"/>
        </w:rPr>
        <w:t>
      b – среднее плановое количество часов производственного обучения и профессиональной практики при дуальном обучении, которое составляет 1013 часов в год;</w:t>
      </w:r>
    </w:p>
    <w:bookmarkEnd w:id="441"/>
    <w:bookmarkStart w:name="z451" w:id="442"/>
    <w:p>
      <w:pPr>
        <w:spacing w:after="0"/>
        <w:ind w:left="0"/>
        <w:jc w:val="both"/>
      </w:pPr>
      <w:r>
        <w:rPr>
          <w:rFonts w:ascii="Times New Roman"/>
          <w:b w:val="false"/>
          <w:i w:val="false"/>
          <w:color w:val="000000"/>
          <w:sz w:val="28"/>
        </w:rPr>
        <w:t>
      Chf – фактическое количество часов производственного обучения и профессиональной практики при дуальном обучении;</w:t>
      </w:r>
    </w:p>
    <w:bookmarkEnd w:id="442"/>
    <w:bookmarkStart w:name="z452" w:id="443"/>
    <w:p>
      <w:pPr>
        <w:spacing w:after="0"/>
        <w:ind w:left="0"/>
        <w:jc w:val="both"/>
      </w:pPr>
      <w:r>
        <w:rPr>
          <w:rFonts w:ascii="Times New Roman"/>
          <w:b w:val="false"/>
          <w:i w:val="false"/>
          <w:color w:val="000000"/>
          <w:sz w:val="28"/>
        </w:rPr>
        <w:t>
      Кy – фактическое количество обучающихся, проходящих производственное обучение и профессиональную практику на данном предприятии (организации).</w:t>
      </w:r>
    </w:p>
    <w:bookmarkEnd w:id="443"/>
    <w:bookmarkStart w:name="z453" w:id="444"/>
    <w:p>
      <w:pPr>
        <w:spacing w:after="0"/>
        <w:ind w:left="0"/>
        <w:jc w:val="both"/>
      </w:pPr>
      <w:r>
        <w:rPr>
          <w:rFonts w:ascii="Times New Roman"/>
          <w:b w:val="false"/>
          <w:i w:val="false"/>
          <w:color w:val="000000"/>
          <w:sz w:val="28"/>
        </w:rPr>
        <w:t>
      Требования настоящего подпункта не распространяются на предприятия (организации), несущие затраты на дуальное обучение самостоятельно;</w:t>
      </w:r>
    </w:p>
    <w:bookmarkEnd w:id="444"/>
    <w:bookmarkStart w:name="z454" w:id="445"/>
    <w:p>
      <w:pPr>
        <w:spacing w:after="0"/>
        <w:ind w:left="0"/>
        <w:jc w:val="both"/>
      </w:pPr>
      <w:r>
        <w:rPr>
          <w:rFonts w:ascii="Times New Roman"/>
          <w:b w:val="false"/>
          <w:i w:val="false"/>
          <w:color w:val="000000"/>
          <w:sz w:val="28"/>
        </w:rPr>
        <w:t>
      8) L – норма расходов образовательной среды рассчитывается по формуле:</w:t>
      </w:r>
    </w:p>
    <w:bookmarkEnd w:id="445"/>
    <w:bookmarkStart w:name="z455"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2006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06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447"/>
    <w:p>
      <w:pPr>
        <w:spacing w:after="0"/>
        <w:ind w:left="0"/>
        <w:jc w:val="both"/>
      </w:pPr>
      <w:r>
        <w:rPr>
          <w:rFonts w:ascii="Times New Roman"/>
          <w:b w:val="false"/>
          <w:i w:val="false"/>
          <w:color w:val="000000"/>
          <w:sz w:val="28"/>
        </w:rPr>
        <w:t>
      где:</w:t>
      </w:r>
    </w:p>
    <w:bookmarkEnd w:id="447"/>
    <w:bookmarkStart w:name="z457" w:id="448"/>
    <w:p>
      <w:pPr>
        <w:spacing w:after="0"/>
        <w:ind w:left="0"/>
        <w:jc w:val="both"/>
      </w:pPr>
      <w:r>
        <w:rPr>
          <w:rFonts w:ascii="Times New Roman"/>
          <w:b w:val="false"/>
          <w:i w:val="false"/>
          <w:color w:val="000000"/>
          <w:sz w:val="28"/>
        </w:rPr>
        <w:t>
      Q – годовой фонд оплаты труда персонала, не участвующего в образовательном процессе, в расчете на одного обучающегося в год;</w:t>
      </w:r>
    </w:p>
    <w:bookmarkEnd w:id="448"/>
    <w:bookmarkStart w:name="z458" w:id="449"/>
    <w:p>
      <w:pPr>
        <w:spacing w:after="0"/>
        <w:ind w:left="0"/>
        <w:jc w:val="both"/>
      </w:pPr>
      <w:r>
        <w:rPr>
          <w:rFonts w:ascii="Times New Roman"/>
          <w:b w:val="false"/>
          <w:i w:val="false"/>
          <w:color w:val="000000"/>
          <w:sz w:val="28"/>
        </w:rPr>
        <w:t>
      S – норма расходов на текущее содержание организаций ТиПО и ПО в год на одного обучающегося, которая различается в зависимости от объемов потребления коммунальных услуг, услуг интернета и их тарифов в регионах:</w:t>
      </w:r>
    </w:p>
    <w:bookmarkEnd w:id="449"/>
    <w:bookmarkStart w:name="z459" w:id="450"/>
    <w:p>
      <w:pPr>
        <w:spacing w:after="0"/>
        <w:ind w:left="0"/>
        <w:jc w:val="both"/>
      </w:pPr>
      <w:r>
        <w:rPr>
          <w:rFonts w:ascii="Times New Roman"/>
          <w:b w:val="false"/>
          <w:i w:val="false"/>
          <w:color w:val="000000"/>
          <w:sz w:val="28"/>
        </w:rPr>
        <w:t>
      для Мангистауской области, города Алматы – 17 МРП;</w:t>
      </w:r>
    </w:p>
    <w:bookmarkEnd w:id="450"/>
    <w:bookmarkStart w:name="z460" w:id="451"/>
    <w:p>
      <w:pPr>
        <w:spacing w:after="0"/>
        <w:ind w:left="0"/>
        <w:jc w:val="both"/>
      </w:pPr>
      <w:r>
        <w:rPr>
          <w:rFonts w:ascii="Times New Roman"/>
          <w:b w:val="false"/>
          <w:i w:val="false"/>
          <w:color w:val="000000"/>
          <w:sz w:val="28"/>
        </w:rPr>
        <w:t>
      для Алматинской, Актюбинской, Атырауской, Жамбылской, Карагандинской, Кызылординской, Туркестанской областей, городов Нур-Султан и Шымкент – 22 МРП;</w:t>
      </w:r>
    </w:p>
    <w:bookmarkEnd w:id="451"/>
    <w:bookmarkStart w:name="z461" w:id="452"/>
    <w:p>
      <w:pPr>
        <w:spacing w:after="0"/>
        <w:ind w:left="0"/>
        <w:jc w:val="both"/>
      </w:pPr>
      <w:r>
        <w:rPr>
          <w:rFonts w:ascii="Times New Roman"/>
          <w:b w:val="false"/>
          <w:i w:val="false"/>
          <w:color w:val="000000"/>
          <w:sz w:val="28"/>
        </w:rPr>
        <w:t>
      для Западно-Казахстанской, Костанайской, Павлодарской, Северо-Казахстанской областей – 29 МРП;</w:t>
      </w:r>
    </w:p>
    <w:bookmarkEnd w:id="452"/>
    <w:bookmarkStart w:name="z462" w:id="453"/>
    <w:p>
      <w:pPr>
        <w:spacing w:after="0"/>
        <w:ind w:left="0"/>
        <w:jc w:val="both"/>
      </w:pPr>
      <w:r>
        <w:rPr>
          <w:rFonts w:ascii="Times New Roman"/>
          <w:b w:val="false"/>
          <w:i w:val="false"/>
          <w:color w:val="000000"/>
          <w:sz w:val="28"/>
        </w:rPr>
        <w:t>
      для Акмолинской, Восточно-Казахстанской областей – 39 МРП;</w:t>
      </w:r>
    </w:p>
    <w:bookmarkEnd w:id="453"/>
    <w:bookmarkStart w:name="z463" w:id="454"/>
    <w:p>
      <w:pPr>
        <w:spacing w:after="0"/>
        <w:ind w:left="0"/>
        <w:jc w:val="both"/>
      </w:pPr>
      <w:r>
        <w:rPr>
          <w:rFonts w:ascii="Times New Roman"/>
          <w:b w:val="false"/>
          <w:i w:val="false"/>
          <w:color w:val="000000"/>
          <w:sz w:val="28"/>
        </w:rPr>
        <w:t>
      9) Q рассчитывается по формуле:</w:t>
      </w:r>
    </w:p>
    <w:bookmarkEnd w:id="454"/>
    <w:bookmarkStart w:name="z464"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3263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263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56"/>
    <w:p>
      <w:pPr>
        <w:spacing w:after="0"/>
        <w:ind w:left="0"/>
        <w:jc w:val="both"/>
      </w:pPr>
      <w:r>
        <w:rPr>
          <w:rFonts w:ascii="Times New Roman"/>
          <w:b w:val="false"/>
          <w:i w:val="false"/>
          <w:color w:val="000000"/>
          <w:sz w:val="28"/>
        </w:rPr>
        <w:t>
      где:</w:t>
      </w:r>
    </w:p>
    <w:bookmarkEnd w:id="456"/>
    <w:bookmarkStart w:name="z466"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45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w:t>
      </w:r>
      <w:r>
        <w:rPr>
          <w:rFonts w:ascii="Times New Roman"/>
          <w:b w:val="false"/>
          <w:i w:val="false"/>
          <w:color w:val="000000"/>
          <w:sz w:val="28"/>
        </w:rPr>
        <w:t>. – годовой фонд оплаты труда персонала, не участвующего в образовательном процессе, без учета компенсационных выплат;</w:t>
      </w:r>
    </w:p>
    <w:bookmarkEnd w:id="458"/>
    <w:bookmarkStart w:name="z468" w:id="45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w:t>
      </w:r>
      <w:r>
        <w:rPr>
          <w:rFonts w:ascii="Times New Roman"/>
          <w:b w:val="false"/>
          <w:i w:val="false"/>
          <w:color w:val="000000"/>
          <w:sz w:val="28"/>
        </w:rPr>
        <w:t>. – годовой объем расходов на выплату пособий на оздоровление к ежегодному оплачиваемому трудовому отпуску работников, не участвующих в образовательном процессе;</w:t>
      </w:r>
    </w:p>
    <w:bookmarkEnd w:id="459"/>
    <w:bookmarkStart w:name="z469" w:id="460"/>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комп2</w:t>
      </w:r>
      <w:r>
        <w:rPr>
          <w:rFonts w:ascii="Times New Roman"/>
          <w:b w:val="false"/>
          <w:i w:val="false"/>
          <w:color w:val="000000"/>
          <w:sz w:val="28"/>
        </w:rPr>
        <w:t xml:space="preserve">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не участвующего в образовательном процессе, рассчитывается по формуле:</w:t>
      </w:r>
    </w:p>
    <w:bookmarkEnd w:id="460"/>
    <w:bookmarkStart w:name="z470"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3276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276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462"/>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Э</w:t>
      </w:r>
      <w:r>
        <w:rPr>
          <w:rFonts w:ascii="Times New Roman"/>
          <w:b w:val="false"/>
          <w:i w:val="false"/>
          <w:color w:val="000000"/>
          <w:vertAlign w:val="subscript"/>
        </w:rPr>
        <w:t>комп2</w:t>
      </w:r>
      <w:r>
        <w:rPr>
          <w:rFonts w:ascii="Times New Roman"/>
          <w:b w:val="false"/>
          <w:i w:val="false"/>
          <w:color w:val="000000"/>
          <w:sz w:val="28"/>
        </w:rPr>
        <w:t xml:space="preserve"> равняется 0;</w:t>
      </w:r>
    </w:p>
    <w:bookmarkEnd w:id="462"/>
    <w:bookmarkStart w:name="z472" w:id="463"/>
    <w:p>
      <w:pPr>
        <w:spacing w:after="0"/>
        <w:ind w:left="0"/>
        <w:jc w:val="both"/>
      </w:pPr>
      <w:r>
        <w:rPr>
          <w:rFonts w:ascii="Times New Roman"/>
          <w:b w:val="false"/>
          <w:i w:val="false"/>
          <w:color w:val="000000"/>
          <w:sz w:val="28"/>
        </w:rPr>
        <w:t>
      10) F – фонд оплаты труда персонала, не участвующего в образовательном процессе, в месяц рассчитывается по формуле:</w:t>
      </w:r>
    </w:p>
    <w:bookmarkEnd w:id="463"/>
    <w:bookmarkStart w:name="z473"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6375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75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465"/>
    <w:p>
      <w:pPr>
        <w:spacing w:after="0"/>
        <w:ind w:left="0"/>
        <w:jc w:val="both"/>
      </w:pPr>
      <w:r>
        <w:rPr>
          <w:rFonts w:ascii="Times New Roman"/>
          <w:b w:val="false"/>
          <w:i w:val="false"/>
          <w:color w:val="000000"/>
          <w:sz w:val="28"/>
        </w:rPr>
        <w:t>
      где:</w:t>
      </w:r>
    </w:p>
    <w:bookmarkEnd w:id="465"/>
    <w:bookmarkStart w:name="z475" w:id="466"/>
    <w:p>
      <w:pPr>
        <w:spacing w:after="0"/>
        <w:ind w:left="0"/>
        <w:jc w:val="both"/>
      </w:pPr>
      <w:r>
        <w:rPr>
          <w:rFonts w:ascii="Times New Roman"/>
          <w:b w:val="false"/>
          <w:i w:val="false"/>
          <w:color w:val="000000"/>
          <w:sz w:val="28"/>
        </w:rPr>
        <w:t>
      h – коэффициент удельного веса заработной платы квалифицированного персонала, не участвующего в образовательном процессе, к заработной плате педагогов – 1,423;</w:t>
      </w:r>
    </w:p>
    <w:bookmarkEnd w:id="466"/>
    <w:bookmarkStart w:name="z476" w:id="467"/>
    <w:p>
      <w:pPr>
        <w:spacing w:after="0"/>
        <w:ind w:left="0"/>
        <w:jc w:val="both"/>
      </w:pPr>
      <w:r>
        <w:rPr>
          <w:rFonts w:ascii="Times New Roman"/>
          <w:b w:val="false"/>
          <w:i w:val="false"/>
          <w:color w:val="000000"/>
          <w:sz w:val="28"/>
        </w:rPr>
        <w:t>
      q – коэффициент удельного веса заработной платы неквалифицированного персонала, не участвующего в образовательном процессе, для которого не предусмотрена выплата пособий на оздоровление к ежегодному оплачиваемому трудовому отпуску работников – 1,161;</w:t>
      </w:r>
    </w:p>
    <w:bookmarkEnd w:id="467"/>
    <w:bookmarkStart w:name="z477" w:id="468"/>
    <w:p>
      <w:pPr>
        <w:spacing w:after="0"/>
        <w:ind w:left="0"/>
        <w:jc w:val="both"/>
      </w:pPr>
      <w:r>
        <w:rPr>
          <w:rFonts w:ascii="Times New Roman"/>
          <w:b w:val="false"/>
          <w:i w:val="false"/>
          <w:color w:val="000000"/>
          <w:sz w:val="28"/>
        </w:rPr>
        <w:t>
      Доу</w:t>
      </w:r>
      <w:r>
        <w:rPr>
          <w:rFonts w:ascii="Times New Roman"/>
          <w:b w:val="false"/>
          <w:i w:val="false"/>
          <w:color w:val="000000"/>
          <w:vertAlign w:val="subscript"/>
        </w:rPr>
        <w:t>2</w:t>
      </w:r>
      <w:r>
        <w:rPr>
          <w:rFonts w:ascii="Times New Roman"/>
          <w:b w:val="false"/>
          <w:i w:val="false"/>
          <w:color w:val="000000"/>
          <w:sz w:val="28"/>
        </w:rPr>
        <w:t xml:space="preserve"> – коэффициент надбавки за особые условия труда персонала, не участвующего в образовательном процессе – 0,258;</w:t>
      </w:r>
    </w:p>
    <w:bookmarkEnd w:id="468"/>
    <w:bookmarkStart w:name="z478" w:id="469"/>
    <w:p>
      <w:pPr>
        <w:spacing w:after="0"/>
        <w:ind w:left="0"/>
        <w:jc w:val="both"/>
      </w:pPr>
      <w:r>
        <w:rPr>
          <w:rFonts w:ascii="Times New Roman"/>
          <w:b w:val="false"/>
          <w:i w:val="false"/>
          <w:color w:val="000000"/>
          <w:sz w:val="28"/>
        </w:rPr>
        <w:t>
      k</w:t>
      </w:r>
      <w:r>
        <w:rPr>
          <w:rFonts w:ascii="Times New Roman"/>
          <w:b w:val="false"/>
          <w:i w:val="false"/>
          <w:color w:val="000000"/>
          <w:vertAlign w:val="subscript"/>
        </w:rPr>
        <w:t>e2</w:t>
      </w:r>
      <w:r>
        <w:rPr>
          <w:rFonts w:ascii="Times New Roman"/>
          <w:b w:val="false"/>
          <w:i w:val="false"/>
          <w:color w:val="000000"/>
          <w:sz w:val="28"/>
        </w:rPr>
        <w:t xml:space="preserve"> – коэффициент доплаты за проживание в зонах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персонала, не участвующего в образовательном процессе – 0,775.</w:t>
      </w:r>
    </w:p>
    <w:bookmarkEnd w:id="469"/>
    <w:bookmarkStart w:name="z479" w:id="470"/>
    <w:p>
      <w:pPr>
        <w:spacing w:after="0"/>
        <w:ind w:left="0"/>
        <w:jc w:val="both"/>
      </w:pPr>
      <w:r>
        <w:rPr>
          <w:rFonts w:ascii="Times New Roman"/>
          <w:b w:val="false"/>
          <w:i w:val="false"/>
          <w:color w:val="000000"/>
          <w:sz w:val="28"/>
        </w:rPr>
        <w:t>
      В случае, если данная доплата не предусмотрена Законом о защите пострадавших вследствие экологического бедствия, k</w:t>
      </w:r>
      <w:r>
        <w:rPr>
          <w:rFonts w:ascii="Times New Roman"/>
          <w:b w:val="false"/>
          <w:i w:val="false"/>
          <w:color w:val="000000"/>
          <w:vertAlign w:val="subscript"/>
        </w:rPr>
        <w:t>e2</w:t>
      </w:r>
      <w:r>
        <w:rPr>
          <w:rFonts w:ascii="Times New Roman"/>
          <w:b w:val="false"/>
          <w:i w:val="false"/>
          <w:color w:val="000000"/>
          <w:sz w:val="28"/>
        </w:rPr>
        <w:t xml:space="preserve"> равняется 0.</w:t>
      </w:r>
    </w:p>
    <w:bookmarkEnd w:id="470"/>
    <w:bookmarkStart w:name="z480" w:id="471"/>
    <w:p>
      <w:pPr>
        <w:spacing w:after="0"/>
        <w:ind w:left="0"/>
        <w:jc w:val="both"/>
      </w:pPr>
      <w:r>
        <w:rPr>
          <w:rFonts w:ascii="Times New Roman"/>
          <w:b w:val="false"/>
          <w:i w:val="false"/>
          <w:color w:val="000000"/>
          <w:sz w:val="28"/>
        </w:rPr>
        <w:t xml:space="preserve">
      Подушевой норматив финансирования ТиПО и ПО не распространяется на обучающихся, проходящих краткосрочное профессиональное обучение в рамках Государственной программы развития продуктивной занятости и массового предпринимательства на 2017 – 2021 годы "Еңбек",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 "Об утверждении Государственной программы развития продуктивной занятости и массового предпринимательства на 2017 – 2021 годы "Еңбек".</w:t>
      </w:r>
    </w:p>
    <w:bookmarkEnd w:id="471"/>
    <w:bookmarkStart w:name="z481" w:id="472"/>
    <w:p>
      <w:pPr>
        <w:spacing w:after="0"/>
        <w:ind w:left="0"/>
        <w:jc w:val="left"/>
      </w:pPr>
      <w:r>
        <w:rPr>
          <w:rFonts w:ascii="Times New Roman"/>
          <w:b/>
          <w:i w:val="false"/>
          <w:color w:val="000000"/>
        </w:rPr>
        <w:t xml:space="preserve"> Глава 5. Алгоритм расчета объема подушевого нормативного финансирования высшего и послевузовского образования с учетом кредитной технологии обучения</w:t>
      </w:r>
    </w:p>
    <w:bookmarkEnd w:id="472"/>
    <w:bookmarkStart w:name="z482" w:id="473"/>
    <w:p>
      <w:pPr>
        <w:spacing w:after="0"/>
        <w:ind w:left="0"/>
        <w:jc w:val="both"/>
      </w:pPr>
      <w:r>
        <w:rPr>
          <w:rFonts w:ascii="Times New Roman"/>
          <w:b w:val="false"/>
          <w:i w:val="false"/>
          <w:color w:val="000000"/>
          <w:sz w:val="28"/>
        </w:rPr>
        <w:t>
      9. Расчет объема подушевого нормативного финансирования высшего и послевузовского образования и подушевого норматива финансирования производится по следующим формулам:</w:t>
      </w:r>
    </w:p>
    <w:bookmarkEnd w:id="473"/>
    <w:bookmarkStart w:name="z483" w:id="474"/>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организации высшего и (или) послевузовского образования рассчитывается по формуле:</w:t>
      </w:r>
    </w:p>
    <w:bookmarkEnd w:id="474"/>
    <w:bookmarkStart w:name="z484"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76"/>
    <w:p>
      <w:pPr>
        <w:spacing w:after="0"/>
        <w:ind w:left="0"/>
        <w:jc w:val="both"/>
      </w:pPr>
      <w:r>
        <w:rPr>
          <w:rFonts w:ascii="Times New Roman"/>
          <w:b w:val="false"/>
          <w:i w:val="false"/>
          <w:color w:val="000000"/>
          <w:sz w:val="28"/>
        </w:rPr>
        <w:t>
      где:</w:t>
      </w:r>
    </w:p>
    <w:bookmarkEnd w:id="476"/>
    <w:bookmarkStart w:name="z486" w:id="477"/>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w:t>
      </w:r>
      <w:r>
        <w:rPr>
          <w:rFonts w:ascii="Times New Roman"/>
          <w:b w:val="false"/>
          <w:i w:val="false"/>
          <w:color w:val="000000"/>
          <w:sz w:val="28"/>
        </w:rPr>
        <w:t xml:space="preserve"> – подушевой норматив финансирования на одного обучающегося в год в бакалавриате;</w:t>
      </w:r>
    </w:p>
    <w:bookmarkEnd w:id="477"/>
    <w:bookmarkStart w:name="z487" w:id="478"/>
    <w:p>
      <w:pPr>
        <w:spacing w:after="0"/>
        <w:ind w:left="0"/>
        <w:jc w:val="both"/>
      </w:pPr>
      <w:r>
        <w:rPr>
          <w:rFonts w:ascii="Times New Roman"/>
          <w:b w:val="false"/>
          <w:i w:val="false"/>
          <w:color w:val="000000"/>
          <w:sz w:val="28"/>
        </w:rPr>
        <w:t>
      N</w:t>
      </w:r>
      <w:r>
        <w:rPr>
          <w:rFonts w:ascii="Times New Roman"/>
          <w:b w:val="false"/>
          <w:i w:val="false"/>
          <w:color w:val="000000"/>
          <w:vertAlign w:val="subscript"/>
        </w:rPr>
        <w:t>zm</w:t>
      </w:r>
      <w:r>
        <w:rPr>
          <w:rFonts w:ascii="Times New Roman"/>
          <w:b w:val="false"/>
          <w:i w:val="false"/>
          <w:color w:val="000000"/>
          <w:sz w:val="28"/>
        </w:rPr>
        <w:t xml:space="preserve"> – подушевой норматив финансирования на одного обучающегося в год в магистратуре;</w:t>
      </w:r>
    </w:p>
    <w:bookmarkEnd w:id="478"/>
    <w:bookmarkStart w:name="z488" w:id="479"/>
    <w:p>
      <w:pPr>
        <w:spacing w:after="0"/>
        <w:ind w:left="0"/>
        <w:jc w:val="both"/>
      </w:pPr>
      <w:r>
        <w:rPr>
          <w:rFonts w:ascii="Times New Roman"/>
          <w:b w:val="false"/>
          <w:i w:val="false"/>
          <w:color w:val="000000"/>
          <w:sz w:val="28"/>
        </w:rPr>
        <w:t>
      N</w:t>
      </w:r>
      <w:r>
        <w:rPr>
          <w:rFonts w:ascii="Times New Roman"/>
          <w:b w:val="false"/>
          <w:i w:val="false"/>
          <w:color w:val="000000"/>
          <w:vertAlign w:val="subscript"/>
        </w:rPr>
        <w:t>zd</w:t>
      </w:r>
      <w:r>
        <w:rPr>
          <w:rFonts w:ascii="Times New Roman"/>
          <w:b w:val="false"/>
          <w:i w:val="false"/>
          <w:color w:val="000000"/>
          <w:sz w:val="28"/>
        </w:rPr>
        <w:t xml:space="preserve"> – подушевой норматив финансирования на одного обучающегося в год в докторантуре;</w:t>
      </w:r>
    </w:p>
    <w:bookmarkEnd w:id="479"/>
    <w:bookmarkStart w:name="z489" w:id="480"/>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w:t>
      </w:r>
      <w:r>
        <w:rPr>
          <w:rFonts w:ascii="Times New Roman"/>
          <w:b w:val="false"/>
          <w:i w:val="false"/>
          <w:color w:val="000000"/>
          <w:sz w:val="28"/>
        </w:rPr>
        <w:t xml:space="preserve"> – среднегодовой контингент обучающихся в бакалавриате;</w:t>
      </w:r>
    </w:p>
    <w:bookmarkEnd w:id="480"/>
    <w:bookmarkStart w:name="z490" w:id="481"/>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zm</w:t>
      </w:r>
      <w:r>
        <w:rPr>
          <w:rFonts w:ascii="Times New Roman"/>
          <w:b w:val="false"/>
          <w:i w:val="false"/>
          <w:color w:val="000000"/>
          <w:sz w:val="28"/>
        </w:rPr>
        <w:t xml:space="preserve"> – среднегодовой контингент обучающихся в магистратуре;</w:t>
      </w:r>
    </w:p>
    <w:bookmarkEnd w:id="481"/>
    <w:bookmarkStart w:name="z491" w:id="482"/>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zd</w:t>
      </w:r>
      <w:r>
        <w:rPr>
          <w:rFonts w:ascii="Times New Roman"/>
          <w:b w:val="false"/>
          <w:i w:val="false"/>
          <w:color w:val="000000"/>
          <w:sz w:val="28"/>
        </w:rPr>
        <w:t xml:space="preserve"> – среднегодовой контингент обучающихся в докторантуре; </w:t>
      </w:r>
    </w:p>
    <w:bookmarkEnd w:id="482"/>
    <w:bookmarkStart w:name="z492" w:id="483"/>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w:t>
      </w:r>
      <w:r>
        <w:rPr>
          <w:rFonts w:ascii="Times New Roman"/>
          <w:b w:val="false"/>
          <w:i w:val="false"/>
          <w:color w:val="000000"/>
          <w:sz w:val="28"/>
        </w:rPr>
        <w:t>, Конт</w:t>
      </w:r>
      <w:r>
        <w:rPr>
          <w:rFonts w:ascii="Times New Roman"/>
          <w:b w:val="false"/>
          <w:i w:val="false"/>
          <w:color w:val="000000"/>
          <w:vertAlign w:val="subscript"/>
        </w:rPr>
        <w:t>zm</w:t>
      </w:r>
      <w:r>
        <w:rPr>
          <w:rFonts w:ascii="Times New Roman"/>
          <w:b w:val="false"/>
          <w:i w:val="false"/>
          <w:color w:val="000000"/>
          <w:sz w:val="28"/>
        </w:rPr>
        <w:t>, Конт</w:t>
      </w:r>
      <w:r>
        <w:rPr>
          <w:rFonts w:ascii="Times New Roman"/>
          <w:b w:val="false"/>
          <w:i w:val="false"/>
          <w:color w:val="000000"/>
          <w:vertAlign w:val="subscript"/>
        </w:rPr>
        <w:t>zd</w:t>
      </w:r>
      <w:r>
        <w:rPr>
          <w:rFonts w:ascii="Times New Roman"/>
          <w:b w:val="false"/>
          <w:i w:val="false"/>
          <w:color w:val="000000"/>
          <w:sz w:val="28"/>
        </w:rPr>
        <w:t xml:space="preserve"> рассчитываются по следующей формуле:</w:t>
      </w:r>
    </w:p>
    <w:bookmarkEnd w:id="483"/>
    <w:bookmarkStart w:name="z493" w:id="484"/>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 xml:space="preserve"> </w:t>
      </w:r>
      <w:r>
        <w:rPr>
          <w:rFonts w:ascii="Times New Roman"/>
          <w:b w:val="false"/>
          <w:i w:val="false"/>
          <w:color w:val="000000"/>
          <w:vertAlign w:val="subscript"/>
        </w:rPr>
        <w:t>zb,</w:t>
      </w:r>
      <w:r>
        <w:rPr>
          <w:rFonts w:ascii="Times New Roman"/>
          <w:b w:val="false"/>
          <w:i w:val="false"/>
          <w:color w:val="000000"/>
          <w:vertAlign w:val="subscript"/>
        </w:rPr>
        <w:t xml:space="preserve"> </w:t>
      </w:r>
      <w:r>
        <w:rPr>
          <w:rFonts w:ascii="Times New Roman"/>
          <w:b w:val="false"/>
          <w:i w:val="false"/>
          <w:color w:val="000000"/>
          <w:vertAlign w:val="subscript"/>
        </w:rPr>
        <w:t>zm,</w:t>
      </w:r>
      <w:r>
        <w:rPr>
          <w:rFonts w:ascii="Times New Roman"/>
          <w:b w:val="false"/>
          <w:i w:val="false"/>
          <w:color w:val="000000"/>
          <w:vertAlign w:val="subscript"/>
        </w:rPr>
        <w:t xml:space="preserve"> </w:t>
      </w:r>
      <w:r>
        <w:rPr>
          <w:rFonts w:ascii="Times New Roman"/>
          <w:b w:val="false"/>
          <w:i w:val="false"/>
          <w:color w:val="000000"/>
          <w:vertAlign w:val="subscript"/>
        </w:rPr>
        <w:t>zd</w:t>
      </w:r>
      <w:r>
        <w:rPr>
          <w:rFonts w:ascii="Times New Roman"/>
          <w:b w:val="false"/>
          <w:i w:val="false"/>
          <w:color w:val="000000"/>
          <w:vertAlign w:val="subscript"/>
        </w:rPr>
        <w:t xml:space="preserve"> </w:t>
      </w:r>
      <w:r>
        <w:rPr>
          <w:rFonts w:ascii="Times New Roman"/>
          <w:b w:val="false"/>
          <w:i w:val="false"/>
          <w:color w:val="000000"/>
          <w:sz w:val="28"/>
        </w:rPr>
        <w:t>=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bookmarkEnd w:id="484"/>
    <w:bookmarkStart w:name="z494" w:id="485"/>
    <w:p>
      <w:pPr>
        <w:spacing w:after="0"/>
        <w:ind w:left="0"/>
        <w:jc w:val="both"/>
      </w:pPr>
      <w:r>
        <w:rPr>
          <w:rFonts w:ascii="Times New Roman"/>
          <w:b w:val="false"/>
          <w:i w:val="false"/>
          <w:color w:val="000000"/>
          <w:sz w:val="28"/>
        </w:rPr>
        <w:t>
      z – индекс профиля обучения по группам затратности.</w:t>
      </w:r>
    </w:p>
    <w:bookmarkEnd w:id="485"/>
    <w:bookmarkStart w:name="z495" w:id="486"/>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определяется суммарно, исходя из подушевого норматива финансирования на одного обучающегося по направлениям подготовки кадров, уровням образования;</w:t>
      </w:r>
    </w:p>
    <w:bookmarkEnd w:id="486"/>
    <w:bookmarkStart w:name="z496" w:id="487"/>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zb</w:t>
      </w:r>
      <w:r>
        <w:rPr>
          <w:rFonts w:ascii="Times New Roman"/>
          <w:b w:val="false"/>
          <w:i w:val="false"/>
          <w:color w:val="000000"/>
          <w:sz w:val="28"/>
        </w:rPr>
        <w:t>– подушевой норматив финансирования на одного обучающегося в год в бакалавриате рассчитывается по следующей формуле:</w:t>
      </w:r>
    </w:p>
    <w:bookmarkEnd w:id="487"/>
    <w:bookmarkStart w:name="z497"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396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962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89"/>
    <w:p>
      <w:pPr>
        <w:spacing w:after="0"/>
        <w:ind w:left="0"/>
        <w:jc w:val="both"/>
      </w:pPr>
      <w:r>
        <w:rPr>
          <w:rFonts w:ascii="Times New Roman"/>
          <w:b w:val="false"/>
          <w:i w:val="false"/>
          <w:color w:val="000000"/>
          <w:sz w:val="28"/>
        </w:rPr>
        <w:t>
      где:</w:t>
      </w:r>
    </w:p>
    <w:bookmarkEnd w:id="489"/>
    <w:bookmarkStart w:name="z499" w:id="490"/>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норма расходов образовательного процесса по направлениям подготовки кадров на одного обучающегося в год;</w:t>
      </w:r>
    </w:p>
    <w:bookmarkEnd w:id="490"/>
    <w:bookmarkStart w:name="z500" w:id="491"/>
    <w:p>
      <w:pPr>
        <w:spacing w:after="0"/>
        <w:ind w:left="0"/>
        <w:jc w:val="both"/>
      </w:pPr>
      <w:r>
        <w:rPr>
          <w:rFonts w:ascii="Times New Roman"/>
          <w:b w:val="false"/>
          <w:i w:val="false"/>
          <w:color w:val="000000"/>
          <w:sz w:val="28"/>
        </w:rPr>
        <w:t>
      L – норма расходов образовательной среды на одного обучающегося в год;</w:t>
      </w:r>
    </w:p>
    <w:bookmarkEnd w:id="491"/>
    <w:bookmarkStart w:name="z501" w:id="492"/>
    <w:p>
      <w:pPr>
        <w:spacing w:after="0"/>
        <w:ind w:left="0"/>
        <w:jc w:val="both"/>
      </w:pPr>
      <w:r>
        <w:rPr>
          <w:rFonts w:ascii="Times New Roman"/>
          <w:b w:val="false"/>
          <w:i w:val="false"/>
          <w:color w:val="000000"/>
          <w:sz w:val="28"/>
        </w:rPr>
        <w:t>
      A – норма амортизации учебных приборов и оборудования для областей образования:</w:t>
      </w:r>
    </w:p>
    <w:bookmarkEnd w:id="492"/>
    <w:bookmarkStart w:name="z502" w:id="493"/>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 64 МРП;</w:t>
      </w:r>
    </w:p>
    <w:bookmarkEnd w:id="493"/>
    <w:bookmarkStart w:name="z503" w:id="494"/>
    <w:p>
      <w:pPr>
        <w:spacing w:after="0"/>
        <w:ind w:left="0"/>
        <w:jc w:val="both"/>
      </w:pPr>
      <w:r>
        <w:rPr>
          <w:rFonts w:ascii="Times New Roman"/>
          <w:b w:val="false"/>
          <w:i w:val="false"/>
          <w:color w:val="000000"/>
          <w:sz w:val="28"/>
        </w:rPr>
        <w:t>
      для всех остальных областей образования А равняется 0.</w:t>
      </w:r>
    </w:p>
    <w:bookmarkEnd w:id="494"/>
    <w:bookmarkStart w:name="z504" w:id="495"/>
    <w:p>
      <w:pPr>
        <w:spacing w:after="0"/>
        <w:ind w:left="0"/>
        <w:jc w:val="both"/>
      </w:pPr>
      <w:r>
        <w:rPr>
          <w:rFonts w:ascii="Times New Roman"/>
          <w:b w:val="false"/>
          <w:i w:val="false"/>
          <w:color w:val="000000"/>
          <w:sz w:val="28"/>
        </w:rPr>
        <w:t>
      Для определения значения А за основу берется размер МРП, установленный на 1 января 2020 года;</w:t>
      </w:r>
    </w:p>
    <w:bookmarkEnd w:id="495"/>
    <w:bookmarkStart w:name="z505" w:id="496"/>
    <w:p>
      <w:pPr>
        <w:spacing w:after="0"/>
        <w:ind w:left="0"/>
        <w:jc w:val="both"/>
      </w:pPr>
      <w:r>
        <w:rPr>
          <w:rFonts w:ascii="Times New Roman"/>
          <w:b w:val="false"/>
          <w:i w:val="false"/>
          <w:color w:val="000000"/>
          <w:sz w:val="28"/>
        </w:rPr>
        <w:t>
      D</w:t>
      </w:r>
      <w:r>
        <w:rPr>
          <w:rFonts w:ascii="Times New Roman"/>
          <w:b w:val="false"/>
          <w:i w:val="false"/>
          <w:color w:val="000000"/>
          <w:vertAlign w:val="subscript"/>
        </w:rPr>
        <w:t>p</w:t>
      </w:r>
      <w:r>
        <w:rPr>
          <w:rFonts w:ascii="Times New Roman"/>
          <w:b w:val="false"/>
          <w:i w:val="false"/>
          <w:color w:val="000000"/>
          <w:sz w:val="28"/>
        </w:rPr>
        <w:t xml:space="preserve"> – норма расходов, связанных с прохождением профессиональной практики по направлениям подготовки области образования "Педагогические науки"; </w:t>
      </w:r>
    </w:p>
    <w:bookmarkEnd w:id="496"/>
    <w:bookmarkStart w:name="z506" w:id="497"/>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с особым статусом – 27,98 МРП; </w:t>
      </w:r>
    </w:p>
    <w:bookmarkEnd w:id="497"/>
    <w:bookmarkStart w:name="z507" w:id="498"/>
    <w:p>
      <w:pPr>
        <w:spacing w:after="0"/>
        <w:ind w:left="0"/>
        <w:jc w:val="both"/>
      </w:pPr>
      <w:r>
        <w:rPr>
          <w:rFonts w:ascii="Times New Roman"/>
          <w:b w:val="false"/>
          <w:i w:val="false"/>
          <w:color w:val="000000"/>
          <w:sz w:val="28"/>
        </w:rPr>
        <w:t>
      в прочих организациях высшего и (или) послевузовского образования – 24,94 МРП;</w:t>
      </w:r>
    </w:p>
    <w:bookmarkEnd w:id="498"/>
    <w:bookmarkStart w:name="z508" w:id="499"/>
    <w:p>
      <w:pPr>
        <w:spacing w:after="0"/>
        <w:ind w:left="0"/>
        <w:jc w:val="both"/>
      </w:pPr>
      <w:r>
        <w:rPr>
          <w:rFonts w:ascii="Times New Roman"/>
          <w:b w:val="false"/>
          <w:i w:val="false"/>
          <w:color w:val="000000"/>
          <w:sz w:val="28"/>
        </w:rPr>
        <w:t>
      Для определения значения показателя Dp за основу берется размер МРП, установленный на 1 января 2020 года;</w:t>
      </w:r>
    </w:p>
    <w:bookmarkEnd w:id="499"/>
    <w:bookmarkStart w:name="z509" w:id="500"/>
    <w:p>
      <w:pPr>
        <w:spacing w:after="0"/>
        <w:ind w:left="0"/>
        <w:jc w:val="both"/>
      </w:pPr>
      <w:r>
        <w:rPr>
          <w:rFonts w:ascii="Times New Roman"/>
          <w:b w:val="false"/>
          <w:i w:val="false"/>
          <w:color w:val="000000"/>
          <w:sz w:val="28"/>
        </w:rPr>
        <w:t>
      3) N</w:t>
      </w:r>
      <w:r>
        <w:rPr>
          <w:rFonts w:ascii="Times New Roman"/>
          <w:b w:val="false"/>
          <w:i w:val="false"/>
          <w:color w:val="000000"/>
          <w:vertAlign w:val="subscript"/>
        </w:rPr>
        <w:t>zm</w:t>
      </w:r>
      <w:r>
        <w:rPr>
          <w:rFonts w:ascii="Times New Roman"/>
          <w:b w:val="false"/>
          <w:i w:val="false"/>
          <w:color w:val="000000"/>
          <w:sz w:val="28"/>
        </w:rPr>
        <w:t xml:space="preserve"> – подушевой норматив финансирования на одного обучающегося в год в магистратуре рассчитывается по следующей формуле:</w:t>
      </w:r>
    </w:p>
    <w:bookmarkEnd w:id="500"/>
    <w:bookmarkStart w:name="z510"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5080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80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502"/>
    <w:p>
      <w:pPr>
        <w:spacing w:after="0"/>
        <w:ind w:left="0"/>
        <w:jc w:val="both"/>
      </w:pPr>
      <w:r>
        <w:rPr>
          <w:rFonts w:ascii="Times New Roman"/>
          <w:b w:val="false"/>
          <w:i w:val="false"/>
          <w:color w:val="000000"/>
          <w:sz w:val="28"/>
        </w:rPr>
        <w:t>
      где:</w:t>
      </w:r>
    </w:p>
    <w:bookmarkEnd w:id="502"/>
    <w:bookmarkStart w:name="z512" w:id="503"/>
    <w:p>
      <w:pPr>
        <w:spacing w:after="0"/>
        <w:ind w:left="0"/>
        <w:jc w:val="both"/>
      </w:pPr>
      <w:r>
        <w:rPr>
          <w:rFonts w:ascii="Times New Roman"/>
          <w:b w:val="false"/>
          <w:i w:val="false"/>
          <w:color w:val="000000"/>
          <w:sz w:val="28"/>
        </w:rPr>
        <w:t>
      K</w:t>
      </w:r>
      <w:r>
        <w:rPr>
          <w:rFonts w:ascii="Times New Roman"/>
          <w:b w:val="false"/>
          <w:i w:val="false"/>
          <w:color w:val="000000"/>
          <w:vertAlign w:val="subscript"/>
        </w:rPr>
        <w:t>m</w:t>
      </w:r>
      <w:r>
        <w:rPr>
          <w:rFonts w:ascii="Times New Roman"/>
          <w:b w:val="false"/>
          <w:i w:val="false"/>
          <w:color w:val="000000"/>
          <w:sz w:val="28"/>
        </w:rPr>
        <w:t xml:space="preserve"> – корректирующий коэффициент, применяемый при расчете норматива подушевого финансирования одного обучающегося в магистратуре организаций высшего и (или) послевузовского образования.</w:t>
      </w:r>
    </w:p>
    <w:bookmarkEnd w:id="503"/>
    <w:bookmarkStart w:name="z513" w:id="504"/>
    <w:p>
      <w:pPr>
        <w:spacing w:after="0"/>
        <w:ind w:left="0"/>
        <w:jc w:val="both"/>
      </w:pPr>
      <w:r>
        <w:rPr>
          <w:rFonts w:ascii="Times New Roman"/>
          <w:b w:val="false"/>
          <w:i w:val="false"/>
          <w:color w:val="000000"/>
          <w:sz w:val="28"/>
        </w:rPr>
        <w:t>
      K</w:t>
      </w:r>
      <w:r>
        <w:rPr>
          <w:rFonts w:ascii="Times New Roman"/>
          <w:b w:val="false"/>
          <w:i w:val="false"/>
          <w:color w:val="000000"/>
          <w:vertAlign w:val="subscript"/>
        </w:rPr>
        <w:t>m</w:t>
      </w:r>
      <w:r>
        <w:rPr>
          <w:rFonts w:ascii="Times New Roman"/>
          <w:b w:val="false"/>
          <w:i w:val="false"/>
          <w:color w:val="000000"/>
          <w:sz w:val="28"/>
        </w:rPr>
        <w:t xml:space="preserve"> в организациях высшего и (или) послевузовского образования с особым статусом по направлениям подготовки кадров областей образования составляет:</w:t>
      </w:r>
    </w:p>
    <w:bookmarkEnd w:id="504"/>
    <w:bookmarkStart w:name="z514" w:id="505"/>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 0,426287;</w:t>
      </w:r>
    </w:p>
    <w:bookmarkEnd w:id="505"/>
    <w:bookmarkStart w:name="z515" w:id="506"/>
    <w:p>
      <w:pPr>
        <w:spacing w:after="0"/>
        <w:ind w:left="0"/>
        <w:jc w:val="both"/>
      </w:pPr>
      <w:r>
        <w:rPr>
          <w:rFonts w:ascii="Times New Roman"/>
          <w:b w:val="false"/>
          <w:i w:val="false"/>
          <w:color w:val="000000"/>
          <w:sz w:val="28"/>
        </w:rPr>
        <w:t>
      "Сельское хозяйство и биоресурсы", "Ветеринария", "Естественные науки, математика и статистика" – 0,4829171;</w:t>
      </w:r>
    </w:p>
    <w:bookmarkEnd w:id="506"/>
    <w:bookmarkStart w:name="z516" w:id="507"/>
    <w:p>
      <w:pPr>
        <w:spacing w:after="0"/>
        <w:ind w:left="0"/>
        <w:jc w:val="both"/>
      </w:pPr>
      <w:r>
        <w:rPr>
          <w:rFonts w:ascii="Times New Roman"/>
          <w:b w:val="false"/>
          <w:i w:val="false"/>
          <w:color w:val="000000"/>
          <w:sz w:val="28"/>
        </w:rPr>
        <w:t>
      "Педагогические науки" – 0,455516;</w:t>
      </w:r>
    </w:p>
    <w:bookmarkEnd w:id="507"/>
    <w:bookmarkStart w:name="z517" w:id="508"/>
    <w:p>
      <w:pPr>
        <w:spacing w:after="0"/>
        <w:ind w:left="0"/>
        <w:jc w:val="both"/>
      </w:pPr>
      <w:r>
        <w:rPr>
          <w:rFonts w:ascii="Times New Roman"/>
          <w:b w:val="false"/>
          <w:i w:val="false"/>
          <w:color w:val="000000"/>
          <w:sz w:val="28"/>
        </w:rPr>
        <w:t>
      "Искусство и гуманитарные науки" – 0,495253;</w:t>
      </w:r>
    </w:p>
    <w:bookmarkEnd w:id="508"/>
    <w:bookmarkStart w:name="z518" w:id="509"/>
    <w:p>
      <w:pPr>
        <w:spacing w:after="0"/>
        <w:ind w:left="0"/>
        <w:jc w:val="both"/>
      </w:pPr>
      <w:r>
        <w:rPr>
          <w:rFonts w:ascii="Times New Roman"/>
          <w:b w:val="false"/>
          <w:i w:val="false"/>
          <w:color w:val="000000"/>
          <w:sz w:val="28"/>
        </w:rPr>
        <w:t>
      "Социальные науки, журналистика и информация", "Бизнес, управление и право", "Услуги" – 0,493154;</w:t>
      </w:r>
    </w:p>
    <w:bookmarkEnd w:id="509"/>
    <w:bookmarkStart w:name="z519" w:id="510"/>
    <w:p>
      <w:pPr>
        <w:spacing w:after="0"/>
        <w:ind w:left="0"/>
        <w:jc w:val="both"/>
      </w:pPr>
      <w:r>
        <w:rPr>
          <w:rFonts w:ascii="Times New Roman"/>
          <w:b w:val="false"/>
          <w:i w:val="false"/>
          <w:color w:val="000000"/>
          <w:sz w:val="28"/>
        </w:rPr>
        <w:t>
      K</w:t>
      </w:r>
      <w:r>
        <w:rPr>
          <w:rFonts w:ascii="Times New Roman"/>
          <w:b w:val="false"/>
          <w:i w:val="false"/>
          <w:color w:val="000000"/>
          <w:vertAlign w:val="subscript"/>
        </w:rPr>
        <w:t>m</w:t>
      </w:r>
      <w:r>
        <w:rPr>
          <w:rFonts w:ascii="Times New Roman"/>
          <w:b w:val="false"/>
          <w:i w:val="false"/>
          <w:color w:val="000000"/>
          <w:sz w:val="28"/>
        </w:rPr>
        <w:t xml:space="preserve"> в прочих организациях высшего и (или) послевузовского образования по направлениям подготовки кадров областей образования составляет:</w:t>
      </w:r>
    </w:p>
    <w:bookmarkEnd w:id="510"/>
    <w:bookmarkStart w:name="z520" w:id="511"/>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 0,294059;</w:t>
      </w:r>
    </w:p>
    <w:bookmarkEnd w:id="511"/>
    <w:bookmarkStart w:name="z521" w:id="512"/>
    <w:p>
      <w:pPr>
        <w:spacing w:after="0"/>
        <w:ind w:left="0"/>
        <w:jc w:val="both"/>
      </w:pPr>
      <w:r>
        <w:rPr>
          <w:rFonts w:ascii="Times New Roman"/>
          <w:b w:val="false"/>
          <w:i w:val="false"/>
          <w:color w:val="000000"/>
          <w:sz w:val="28"/>
        </w:rPr>
        <w:t>
      "Сельское хозяйство и биоресурсы", "Ветеринария", "Естественные науки, математика и статистика" – 0,3387865;</w:t>
      </w:r>
    </w:p>
    <w:bookmarkEnd w:id="512"/>
    <w:bookmarkStart w:name="z522" w:id="513"/>
    <w:p>
      <w:pPr>
        <w:spacing w:after="0"/>
        <w:ind w:left="0"/>
        <w:jc w:val="both"/>
      </w:pPr>
      <w:r>
        <w:rPr>
          <w:rFonts w:ascii="Times New Roman"/>
          <w:b w:val="false"/>
          <w:i w:val="false"/>
          <w:color w:val="000000"/>
          <w:sz w:val="28"/>
        </w:rPr>
        <w:t>
      "Искусство и гуманитарные науки" – 0,348732;</w:t>
      </w:r>
    </w:p>
    <w:bookmarkEnd w:id="513"/>
    <w:bookmarkStart w:name="z523" w:id="514"/>
    <w:p>
      <w:pPr>
        <w:spacing w:after="0"/>
        <w:ind w:left="0"/>
        <w:jc w:val="both"/>
      </w:pPr>
      <w:r>
        <w:rPr>
          <w:rFonts w:ascii="Times New Roman"/>
          <w:b w:val="false"/>
          <w:i w:val="false"/>
          <w:color w:val="000000"/>
          <w:sz w:val="28"/>
        </w:rPr>
        <w:t>
      "Педагогические науки" – 0,3191132;</w:t>
      </w:r>
    </w:p>
    <w:bookmarkEnd w:id="514"/>
    <w:bookmarkStart w:name="z524" w:id="515"/>
    <w:p>
      <w:pPr>
        <w:spacing w:after="0"/>
        <w:ind w:left="0"/>
        <w:jc w:val="both"/>
      </w:pPr>
      <w:r>
        <w:rPr>
          <w:rFonts w:ascii="Times New Roman"/>
          <w:b w:val="false"/>
          <w:i w:val="false"/>
          <w:color w:val="000000"/>
          <w:sz w:val="28"/>
        </w:rPr>
        <w:t>
      "Социальные науки, журналистика и информация", "Бизнес, управление и право", "Услуги" – 0,347034;</w:t>
      </w:r>
    </w:p>
    <w:bookmarkEnd w:id="515"/>
    <w:bookmarkStart w:name="z525" w:id="516"/>
    <w:p>
      <w:pPr>
        <w:spacing w:after="0"/>
        <w:ind w:left="0"/>
        <w:jc w:val="both"/>
      </w:pPr>
      <w:r>
        <w:rPr>
          <w:rFonts w:ascii="Times New Roman"/>
          <w:b w:val="false"/>
          <w:i w:val="false"/>
          <w:color w:val="000000"/>
          <w:sz w:val="28"/>
        </w:rPr>
        <w:t>
      4) N</w:t>
      </w:r>
      <w:r>
        <w:rPr>
          <w:rFonts w:ascii="Times New Roman"/>
          <w:b w:val="false"/>
          <w:i w:val="false"/>
          <w:color w:val="000000"/>
          <w:vertAlign w:val="subscript"/>
        </w:rPr>
        <w:t>zd</w:t>
      </w:r>
      <w:r>
        <w:rPr>
          <w:rFonts w:ascii="Times New Roman"/>
          <w:b w:val="false"/>
          <w:i w:val="false"/>
          <w:color w:val="000000"/>
          <w:sz w:val="28"/>
        </w:rPr>
        <w:t>– подушевой норматив финансирования на одного обучающегося в год в докторантуре рассчитывается по следующей формуле:</w:t>
      </w:r>
    </w:p>
    <w:bookmarkEnd w:id="516"/>
    <w:bookmarkStart w:name="z526"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4978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978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518"/>
    <w:p>
      <w:pPr>
        <w:spacing w:after="0"/>
        <w:ind w:left="0"/>
        <w:jc w:val="both"/>
      </w:pPr>
      <w:r>
        <w:rPr>
          <w:rFonts w:ascii="Times New Roman"/>
          <w:b w:val="false"/>
          <w:i w:val="false"/>
          <w:color w:val="000000"/>
          <w:sz w:val="28"/>
        </w:rPr>
        <w:t>
      где:</w:t>
      </w:r>
    </w:p>
    <w:bookmarkEnd w:id="518"/>
    <w:bookmarkStart w:name="z528" w:id="519"/>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 корректирующий коэффициент, применяемый при расчете норматива подушевого финансирования одного обучающегося в докторантуре в организациях высшего и (или) послевузовского образования.</w:t>
      </w:r>
    </w:p>
    <w:bookmarkEnd w:id="519"/>
    <w:bookmarkStart w:name="z529" w:id="520"/>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в организациях высшего и (или) послевузовского образования с особым статусом по направлениям подготовки кадров областей образования составляет:</w:t>
      </w:r>
    </w:p>
    <w:bookmarkEnd w:id="520"/>
    <w:bookmarkStart w:name="z530" w:id="521"/>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 0,9399359;</w:t>
      </w:r>
    </w:p>
    <w:bookmarkEnd w:id="521"/>
    <w:bookmarkStart w:name="z531" w:id="522"/>
    <w:p>
      <w:pPr>
        <w:spacing w:after="0"/>
        <w:ind w:left="0"/>
        <w:jc w:val="both"/>
      </w:pPr>
      <w:r>
        <w:rPr>
          <w:rFonts w:ascii="Times New Roman"/>
          <w:b w:val="false"/>
          <w:i w:val="false"/>
          <w:color w:val="000000"/>
          <w:sz w:val="28"/>
        </w:rPr>
        <w:t>
      "Сельское хозяйство и биоресурсы", "Ветеринария", "Естественные науки, математика и статистика" – 1,0305798;</w:t>
      </w:r>
    </w:p>
    <w:bookmarkEnd w:id="522"/>
    <w:bookmarkStart w:name="z532" w:id="523"/>
    <w:p>
      <w:pPr>
        <w:spacing w:after="0"/>
        <w:ind w:left="0"/>
        <w:jc w:val="both"/>
      </w:pPr>
      <w:r>
        <w:rPr>
          <w:rFonts w:ascii="Times New Roman"/>
          <w:b w:val="false"/>
          <w:i w:val="false"/>
          <w:color w:val="000000"/>
          <w:sz w:val="28"/>
        </w:rPr>
        <w:t>
      "Искусство и гуманитарные науки" – 1,0495576;</w:t>
      </w:r>
    </w:p>
    <w:bookmarkEnd w:id="523"/>
    <w:bookmarkStart w:name="z533" w:id="524"/>
    <w:p>
      <w:pPr>
        <w:spacing w:after="0"/>
        <w:ind w:left="0"/>
        <w:jc w:val="both"/>
      </w:pPr>
      <w:r>
        <w:rPr>
          <w:rFonts w:ascii="Times New Roman"/>
          <w:b w:val="false"/>
          <w:i w:val="false"/>
          <w:color w:val="000000"/>
          <w:sz w:val="28"/>
        </w:rPr>
        <w:t>
      "Педагогические науки" – 0,9874598;</w:t>
      </w:r>
    </w:p>
    <w:bookmarkEnd w:id="524"/>
    <w:bookmarkStart w:name="z534" w:id="525"/>
    <w:p>
      <w:pPr>
        <w:spacing w:after="0"/>
        <w:ind w:left="0"/>
        <w:jc w:val="both"/>
      </w:pPr>
      <w:r>
        <w:rPr>
          <w:rFonts w:ascii="Times New Roman"/>
          <w:b w:val="false"/>
          <w:i w:val="false"/>
          <w:color w:val="000000"/>
          <w:sz w:val="28"/>
        </w:rPr>
        <w:t>
      "Социальные науки, журналистика и информация", "Бизнес, управление и право", "Услуги" – 1,0463463;</w:t>
      </w:r>
    </w:p>
    <w:bookmarkEnd w:id="525"/>
    <w:bookmarkStart w:name="z535" w:id="526"/>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в прочих организациях высшего и (или) послевузовского образования по направлениям подготовки кадров областей образования составляет:</w:t>
      </w:r>
    </w:p>
    <w:bookmarkEnd w:id="526"/>
    <w:bookmarkStart w:name="z536" w:id="527"/>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 1,074812;</w:t>
      </w:r>
    </w:p>
    <w:bookmarkEnd w:id="527"/>
    <w:bookmarkStart w:name="z537" w:id="528"/>
    <w:p>
      <w:pPr>
        <w:spacing w:after="0"/>
        <w:ind w:left="0"/>
        <w:jc w:val="both"/>
      </w:pPr>
      <w:r>
        <w:rPr>
          <w:rFonts w:ascii="Times New Roman"/>
          <w:b w:val="false"/>
          <w:i w:val="false"/>
          <w:color w:val="000000"/>
          <w:sz w:val="28"/>
        </w:rPr>
        <w:t>
      "Сельское хозяйство и биоресурсы", "Ветеринария", "Естественные науки, математика и статистика" – 1,1949993;</w:t>
      </w:r>
    </w:p>
    <w:bookmarkEnd w:id="528"/>
    <w:bookmarkStart w:name="z538" w:id="529"/>
    <w:p>
      <w:pPr>
        <w:spacing w:after="0"/>
        <w:ind w:left="0"/>
        <w:jc w:val="both"/>
      </w:pPr>
      <w:r>
        <w:rPr>
          <w:rFonts w:ascii="Times New Roman"/>
          <w:b w:val="false"/>
          <w:i w:val="false"/>
          <w:color w:val="000000"/>
          <w:sz w:val="28"/>
        </w:rPr>
        <w:t>
      "Искусство и гуманитарные науки" – 1,220591;</w:t>
      </w:r>
    </w:p>
    <w:bookmarkEnd w:id="529"/>
    <w:bookmarkStart w:name="z539" w:id="530"/>
    <w:p>
      <w:pPr>
        <w:spacing w:after="0"/>
        <w:ind w:left="0"/>
        <w:jc w:val="both"/>
      </w:pPr>
      <w:r>
        <w:rPr>
          <w:rFonts w:ascii="Times New Roman"/>
          <w:b w:val="false"/>
          <w:i w:val="false"/>
          <w:color w:val="000000"/>
          <w:sz w:val="28"/>
        </w:rPr>
        <w:t>
      "Педагогические науки" – 1,143187;</w:t>
      </w:r>
    </w:p>
    <w:bookmarkEnd w:id="530"/>
    <w:bookmarkStart w:name="z540" w:id="531"/>
    <w:p>
      <w:pPr>
        <w:spacing w:after="0"/>
        <w:ind w:left="0"/>
        <w:jc w:val="both"/>
      </w:pPr>
      <w:r>
        <w:rPr>
          <w:rFonts w:ascii="Times New Roman"/>
          <w:b w:val="false"/>
          <w:i w:val="false"/>
          <w:color w:val="000000"/>
          <w:sz w:val="28"/>
        </w:rPr>
        <w:t>
      "Социальные науки, журналистика и информация", "Бизнес, управление и право", "Услуги" – 1,21625;</w:t>
      </w:r>
    </w:p>
    <w:bookmarkEnd w:id="531"/>
    <w:bookmarkStart w:name="z541" w:id="532"/>
    <w:p>
      <w:pPr>
        <w:spacing w:after="0"/>
        <w:ind w:left="0"/>
        <w:jc w:val="both"/>
      </w:pPr>
      <w:r>
        <w:rPr>
          <w:rFonts w:ascii="Times New Roman"/>
          <w:b w:val="false"/>
          <w:i w:val="false"/>
          <w:color w:val="000000"/>
          <w:sz w:val="28"/>
        </w:rPr>
        <w:t>
      5) Е</w:t>
      </w:r>
      <w:r>
        <w:rPr>
          <w:rFonts w:ascii="Times New Roman"/>
          <w:b w:val="false"/>
          <w:i w:val="false"/>
          <w:color w:val="000000"/>
          <w:vertAlign w:val="subscript"/>
        </w:rPr>
        <w:t>z</w:t>
      </w:r>
      <w:r>
        <w:rPr>
          <w:rFonts w:ascii="Times New Roman"/>
          <w:b w:val="false"/>
          <w:i w:val="false"/>
          <w:color w:val="000000"/>
          <w:sz w:val="28"/>
        </w:rPr>
        <w:t xml:space="preserve"> – норма расходов образовательного процесса по направлениям подготовки кадров на одного обучающегося в год рассчитывается по следующей формуле:</w:t>
      </w:r>
    </w:p>
    <w:bookmarkEnd w:id="532"/>
    <w:bookmarkStart w:name="z542"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2222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22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534"/>
    <w:p>
      <w:pPr>
        <w:spacing w:after="0"/>
        <w:ind w:left="0"/>
        <w:jc w:val="both"/>
      </w:pPr>
      <w:r>
        <w:rPr>
          <w:rFonts w:ascii="Times New Roman"/>
          <w:b w:val="false"/>
          <w:i w:val="false"/>
          <w:color w:val="000000"/>
          <w:sz w:val="28"/>
        </w:rPr>
        <w:t>
      где:</w:t>
      </w:r>
    </w:p>
    <w:bookmarkEnd w:id="534"/>
    <w:bookmarkStart w:name="z544" w:id="535"/>
    <w:p>
      <w:pPr>
        <w:spacing w:after="0"/>
        <w:ind w:left="0"/>
        <w:jc w:val="both"/>
      </w:pPr>
      <w:r>
        <w:rPr>
          <w:rFonts w:ascii="Times New Roman"/>
          <w:b w:val="false"/>
          <w:i w:val="false"/>
          <w:color w:val="000000"/>
          <w:sz w:val="28"/>
        </w:rPr>
        <w:t>
      Т – годовой фонд оплаты труда административно-управленческого персонала (далее – АУП) и профессорско-преподавательского состава (далее – ППС), задействованного в образовательном процессе, в расчете на одного обучающегося в год;</w:t>
      </w:r>
    </w:p>
    <w:bookmarkEnd w:id="535"/>
    <w:bookmarkStart w:name="z545" w:id="536"/>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 учебные расходы, предназначенные для приобретения учебно-методической литературы, организации лабораторных, практических, теоретических и индивидуальных занятий обучающихся в рамках выполнения государственного общеобязательного стандарта высшего образования в расчете на одного обучающегося в год.</w:t>
      </w:r>
    </w:p>
    <w:bookmarkEnd w:id="536"/>
    <w:bookmarkStart w:name="z546" w:id="537"/>
    <w:p>
      <w:pPr>
        <w:spacing w:after="0"/>
        <w:ind w:left="0"/>
        <w:jc w:val="both"/>
      </w:pPr>
      <w:r>
        <w:rPr>
          <w:rFonts w:ascii="Times New Roman"/>
          <w:b w:val="false"/>
          <w:i w:val="false"/>
          <w:color w:val="000000"/>
          <w:sz w:val="28"/>
        </w:rPr>
        <w:t>
      Значения X</w:t>
      </w:r>
      <w:r>
        <w:rPr>
          <w:rFonts w:ascii="Times New Roman"/>
          <w:b w:val="false"/>
          <w:i w:val="false"/>
          <w:color w:val="000000"/>
          <w:vertAlign w:val="subscript"/>
        </w:rPr>
        <w:t>z</w:t>
      </w:r>
      <w:r>
        <w:rPr>
          <w:rFonts w:ascii="Times New Roman"/>
          <w:b w:val="false"/>
          <w:i w:val="false"/>
          <w:color w:val="000000"/>
          <w:sz w:val="28"/>
        </w:rPr>
        <w:t xml:space="preserve"> определяются в зависимости от области образования, в соответствии с классификатором направлений подготовки кадров с высшим и послевузовским образованием в организациях высшего и (или) послевузовского образования с особым статусом и без особого статуса:</w:t>
      </w:r>
    </w:p>
    <w:bookmarkEnd w:id="537"/>
    <w:bookmarkStart w:name="z547" w:id="538"/>
    <w:p>
      <w:pPr>
        <w:spacing w:after="0"/>
        <w:ind w:left="0"/>
        <w:jc w:val="both"/>
      </w:pPr>
      <w:r>
        <w:rPr>
          <w:rFonts w:ascii="Times New Roman"/>
          <w:b w:val="false"/>
          <w:i w:val="false"/>
          <w:color w:val="000000"/>
          <w:sz w:val="28"/>
        </w:rPr>
        <w:t>
      по направлениям подготовки кадров области образования "Педагогические науки" – 20 МРП;</w:t>
      </w:r>
    </w:p>
    <w:bookmarkEnd w:id="538"/>
    <w:bookmarkStart w:name="z548" w:id="539"/>
    <w:p>
      <w:pPr>
        <w:spacing w:after="0"/>
        <w:ind w:left="0"/>
        <w:jc w:val="both"/>
      </w:pPr>
      <w:r>
        <w:rPr>
          <w:rFonts w:ascii="Times New Roman"/>
          <w:b w:val="false"/>
          <w:i w:val="false"/>
          <w:color w:val="000000"/>
          <w:sz w:val="28"/>
        </w:rPr>
        <w:t>
      по направлениям подготовки кадров областей образования "Информационно-коммуникационные технологии", "Инженерные, обрабатывающие и строительные отрасли", "Сельское хозяйство и биоресурсы", "Ветеринария", "Естественные науки, математика и статистика" – 19 МРП;</w:t>
      </w:r>
    </w:p>
    <w:bookmarkEnd w:id="539"/>
    <w:bookmarkStart w:name="z549" w:id="540"/>
    <w:p>
      <w:pPr>
        <w:spacing w:after="0"/>
        <w:ind w:left="0"/>
        <w:jc w:val="both"/>
      </w:pPr>
      <w:r>
        <w:rPr>
          <w:rFonts w:ascii="Times New Roman"/>
          <w:b w:val="false"/>
          <w:i w:val="false"/>
          <w:color w:val="000000"/>
          <w:sz w:val="28"/>
        </w:rPr>
        <w:t>
      по направлениям подготовки кадров областей образования "Социальные науки, журналистика и информация", "Бизнес, управление и право", "Услуги" – 9 МРП;</w:t>
      </w:r>
    </w:p>
    <w:bookmarkEnd w:id="540"/>
    <w:bookmarkStart w:name="z550" w:id="541"/>
    <w:p>
      <w:pPr>
        <w:spacing w:after="0"/>
        <w:ind w:left="0"/>
        <w:jc w:val="both"/>
      </w:pPr>
      <w:r>
        <w:rPr>
          <w:rFonts w:ascii="Times New Roman"/>
          <w:b w:val="false"/>
          <w:i w:val="false"/>
          <w:color w:val="000000"/>
          <w:sz w:val="28"/>
        </w:rPr>
        <w:t>
      по направлениям подготовки области образования "Искусство и гуманитарные науки" –7 МРП.</w:t>
      </w:r>
    </w:p>
    <w:bookmarkEnd w:id="541"/>
    <w:bookmarkStart w:name="z551" w:id="542"/>
    <w:p>
      <w:pPr>
        <w:spacing w:after="0"/>
        <w:ind w:left="0"/>
        <w:jc w:val="both"/>
      </w:pPr>
      <w:r>
        <w:rPr>
          <w:rFonts w:ascii="Times New Roman"/>
          <w:b w:val="false"/>
          <w:i w:val="false"/>
          <w:color w:val="000000"/>
          <w:sz w:val="28"/>
        </w:rPr>
        <w:t>
      Для определения значения показателя Xz за основу берется размер МРП, установленный на 1 января 2020 года;</w:t>
      </w:r>
    </w:p>
    <w:bookmarkEnd w:id="542"/>
    <w:bookmarkStart w:name="z552" w:id="543"/>
    <w:p>
      <w:pPr>
        <w:spacing w:after="0"/>
        <w:ind w:left="0"/>
        <w:jc w:val="both"/>
      </w:pPr>
      <w:r>
        <w:rPr>
          <w:rFonts w:ascii="Times New Roman"/>
          <w:b w:val="false"/>
          <w:i w:val="false"/>
          <w:color w:val="000000"/>
          <w:sz w:val="28"/>
        </w:rPr>
        <w:t>
      6) Т – годовой фонд оплаты труда АУП и ППС, задействованного в образовательном процессе, на одного обучающегося в год рассчитывается по следующей формуле:</w:t>
      </w:r>
    </w:p>
    <w:bookmarkEnd w:id="543"/>
    <w:bookmarkStart w:name="z553"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316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62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545"/>
    <w:p>
      <w:pPr>
        <w:spacing w:after="0"/>
        <w:ind w:left="0"/>
        <w:jc w:val="both"/>
      </w:pPr>
      <w:r>
        <w:rPr>
          <w:rFonts w:ascii="Times New Roman"/>
          <w:b w:val="false"/>
          <w:i w:val="false"/>
          <w:color w:val="000000"/>
          <w:sz w:val="28"/>
        </w:rPr>
        <w:t>
      где:</w:t>
      </w:r>
    </w:p>
    <w:bookmarkEnd w:id="545"/>
    <w:bookmarkStart w:name="z555"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547"/>
    <w:p>
      <w:pPr>
        <w:spacing w:after="0"/>
        <w:ind w:left="0"/>
        <w:jc w:val="both"/>
      </w:pPr>
      <w:r>
        <w:rPr>
          <w:rFonts w:ascii="Times New Roman"/>
          <w:b w:val="false"/>
          <w:i w:val="false"/>
          <w:color w:val="000000"/>
          <w:sz w:val="28"/>
        </w:rPr>
        <w:t>
      где:</w:t>
      </w:r>
    </w:p>
    <w:bookmarkEnd w:id="547"/>
    <w:bookmarkStart w:name="z557" w:id="54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w:t>
      </w:r>
      <w:r>
        <w:rPr>
          <w:rFonts w:ascii="Times New Roman"/>
          <w:b w:val="false"/>
          <w:i w:val="false"/>
          <w:color w:val="000000"/>
          <w:sz w:val="28"/>
        </w:rPr>
        <w:t>. – годовой фонд оплаты труда АУП и ППС, задействованного в образовательном процессе, без учета компенсационных выплат;</w:t>
      </w:r>
    </w:p>
    <w:bookmarkEnd w:id="548"/>
    <w:bookmarkStart w:name="z558" w:id="549"/>
    <w:p>
      <w:pPr>
        <w:spacing w:after="0"/>
        <w:ind w:left="0"/>
        <w:jc w:val="both"/>
      </w:pPr>
      <w:r>
        <w:rPr>
          <w:rFonts w:ascii="Times New Roman"/>
          <w:b w:val="false"/>
          <w:i w:val="false"/>
          <w:color w:val="000000"/>
          <w:sz w:val="28"/>
        </w:rPr>
        <w:t>
      W – фонд оплаты труда ППС и АУП в месяц;</w:t>
      </w:r>
    </w:p>
    <w:bookmarkEnd w:id="549"/>
    <w:bookmarkStart w:name="z559" w:id="550"/>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550"/>
    <w:bookmarkStart w:name="z560" w:id="55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sz w:val="28"/>
        </w:rPr>
        <w:t>. – годовой объем расходов на выплату пособий на оздоровление к ежегодному оплачиваемому трудовому отпуску работников;</w:t>
      </w:r>
    </w:p>
    <w:bookmarkEnd w:id="551"/>
    <w:bookmarkStart w:name="z561" w:id="552"/>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ст</w:t>
      </w:r>
      <w:r>
        <w:rPr>
          <w:rFonts w:ascii="Times New Roman"/>
          <w:b w:val="false"/>
          <w:i w:val="false"/>
          <w:color w:val="000000"/>
          <w:sz w:val="28"/>
        </w:rPr>
        <w:t xml:space="preserve"> – коэффициент доплат к установленным размерам должностных окладов ППС и руководящих работников организации высшего и (или) послевузовского образования, имеющей особый статус, согласно подпункту 19-2) </w:t>
      </w:r>
      <w:r>
        <w:rPr>
          <w:rFonts w:ascii="Times New Roman"/>
          <w:b w:val="false"/>
          <w:i w:val="false"/>
          <w:color w:val="000000"/>
          <w:sz w:val="28"/>
        </w:rPr>
        <w:t>статьи 1</w:t>
      </w:r>
      <w:r>
        <w:rPr>
          <w:rFonts w:ascii="Times New Roman"/>
          <w:b w:val="false"/>
          <w:i w:val="false"/>
          <w:color w:val="000000"/>
          <w:sz w:val="28"/>
        </w:rPr>
        <w:t xml:space="preserve"> Закона и Положению об особом статусе организаций высшего и (или) послевузовского образования,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февраля 2017 года № 66 "Об утверждении Положения об особом статусе организаций высшего и (или) послевузовского образования":</w:t>
      </w:r>
    </w:p>
    <w:bookmarkEnd w:id="552"/>
    <w:bookmarkStart w:name="z562" w:id="553"/>
    <w:p>
      <w:pPr>
        <w:spacing w:after="0"/>
        <w:ind w:left="0"/>
        <w:jc w:val="both"/>
      </w:pPr>
      <w:r>
        <w:rPr>
          <w:rFonts w:ascii="Times New Roman"/>
          <w:b w:val="false"/>
          <w:i w:val="false"/>
          <w:color w:val="000000"/>
          <w:sz w:val="28"/>
        </w:rPr>
        <w:t>
      для организации высшего и (или) послевузовского образования, имеющей особый статус – 1,2;</w:t>
      </w:r>
    </w:p>
    <w:bookmarkEnd w:id="553"/>
    <w:bookmarkStart w:name="z563" w:id="554"/>
    <w:p>
      <w:pPr>
        <w:spacing w:after="0"/>
        <w:ind w:left="0"/>
        <w:jc w:val="both"/>
      </w:pPr>
      <w:r>
        <w:rPr>
          <w:rFonts w:ascii="Times New Roman"/>
          <w:b w:val="false"/>
          <w:i w:val="false"/>
          <w:color w:val="000000"/>
          <w:sz w:val="28"/>
        </w:rPr>
        <w:t>
      для прочих организаций высшего и (или) послевузовского образования – 1;</w:t>
      </w:r>
    </w:p>
    <w:bookmarkEnd w:id="554"/>
    <w:bookmarkStart w:name="z564" w:id="555"/>
    <w:p>
      <w:pPr>
        <w:spacing w:after="0"/>
        <w:ind w:left="0"/>
        <w:jc w:val="both"/>
      </w:pPr>
      <w:r>
        <w:rPr>
          <w:rFonts w:ascii="Times New Roman"/>
          <w:b w:val="false"/>
          <w:i w:val="false"/>
          <w:color w:val="000000"/>
          <w:sz w:val="28"/>
        </w:rPr>
        <w:t>
      mv</w:t>
      </w:r>
      <w:r>
        <w:rPr>
          <w:rFonts w:ascii="Times New Roman"/>
          <w:b w:val="false"/>
          <w:i w:val="false"/>
          <w:color w:val="000000"/>
          <w:vertAlign w:val="subscript"/>
        </w:rPr>
        <w:t>1</w:t>
      </w:r>
      <w:r>
        <w:rPr>
          <w:rFonts w:ascii="Times New Roman"/>
          <w:b w:val="false"/>
          <w:i w:val="false"/>
          <w:color w:val="000000"/>
          <w:sz w:val="28"/>
        </w:rPr>
        <w:t xml:space="preserve"> – коэффициент соотношения среднего количества обучающихся, приходящихся на одного преподавателя составляет:</w:t>
      </w:r>
    </w:p>
    <w:bookmarkEnd w:id="555"/>
    <w:bookmarkStart w:name="z565" w:id="556"/>
    <w:p>
      <w:pPr>
        <w:spacing w:after="0"/>
        <w:ind w:left="0"/>
        <w:jc w:val="both"/>
      </w:pPr>
      <w:r>
        <w:rPr>
          <w:rFonts w:ascii="Times New Roman"/>
          <w:b w:val="false"/>
          <w:i w:val="false"/>
          <w:color w:val="000000"/>
          <w:sz w:val="28"/>
        </w:rPr>
        <w:t xml:space="preserve">
      в бакалавриате по направлениям подготовки областей образования: </w:t>
      </w:r>
    </w:p>
    <w:bookmarkEnd w:id="556"/>
    <w:bookmarkStart w:name="z566" w:id="557"/>
    <w:p>
      <w:pPr>
        <w:spacing w:after="0"/>
        <w:ind w:left="0"/>
        <w:jc w:val="both"/>
      </w:pPr>
      <w:r>
        <w:rPr>
          <w:rFonts w:ascii="Times New Roman"/>
          <w:b w:val="false"/>
          <w:i w:val="false"/>
          <w:color w:val="000000"/>
          <w:sz w:val="28"/>
        </w:rPr>
        <w:t>
      "Искусство и гуманитарные науки"; "Ветеринария" – 0,125;</w:t>
      </w:r>
    </w:p>
    <w:bookmarkEnd w:id="557"/>
    <w:bookmarkStart w:name="z567" w:id="558"/>
    <w:p>
      <w:pPr>
        <w:spacing w:after="0"/>
        <w:ind w:left="0"/>
        <w:jc w:val="both"/>
      </w:pPr>
      <w:r>
        <w:rPr>
          <w:rFonts w:ascii="Times New Roman"/>
          <w:b w:val="false"/>
          <w:i w:val="false"/>
          <w:color w:val="000000"/>
          <w:sz w:val="28"/>
        </w:rPr>
        <w:t xml:space="preserve">
      "Педагогические науки" – 0,1; </w:t>
      </w:r>
    </w:p>
    <w:bookmarkEnd w:id="558"/>
    <w:bookmarkStart w:name="z568" w:id="559"/>
    <w:p>
      <w:pPr>
        <w:spacing w:after="0"/>
        <w:ind w:left="0"/>
        <w:jc w:val="both"/>
      </w:pPr>
      <w:r>
        <w:rPr>
          <w:rFonts w:ascii="Times New Roman"/>
          <w:b w:val="false"/>
          <w:i w:val="false"/>
          <w:color w:val="000000"/>
          <w:sz w:val="28"/>
        </w:rPr>
        <w:t>
      "Информационно-коммуникационные технологии", "Инженерные, обрабатывающие и строительные отрасли", "Сельское хозяйство и биоресурсы", "Естественные науки, математика и статистика"; "Социальные науки, журналистика и информация"; "Бизнес, управление и право"; "Услуги" – 0,083;</w:t>
      </w:r>
    </w:p>
    <w:bookmarkEnd w:id="559"/>
    <w:bookmarkStart w:name="z569" w:id="560"/>
    <w:p>
      <w:pPr>
        <w:spacing w:after="0"/>
        <w:ind w:left="0"/>
        <w:jc w:val="both"/>
      </w:pPr>
      <w:r>
        <w:rPr>
          <w:rFonts w:ascii="Times New Roman"/>
          <w:b w:val="false"/>
          <w:i w:val="false"/>
          <w:color w:val="000000"/>
          <w:sz w:val="28"/>
        </w:rPr>
        <w:t>
      в магистратуре – по всем направлениям подготовки областей образования – 0,167;</w:t>
      </w:r>
    </w:p>
    <w:bookmarkEnd w:id="560"/>
    <w:bookmarkStart w:name="z570" w:id="561"/>
    <w:p>
      <w:pPr>
        <w:spacing w:after="0"/>
        <w:ind w:left="0"/>
        <w:jc w:val="both"/>
      </w:pPr>
      <w:r>
        <w:rPr>
          <w:rFonts w:ascii="Times New Roman"/>
          <w:b w:val="false"/>
          <w:i w:val="false"/>
          <w:color w:val="000000"/>
          <w:sz w:val="28"/>
        </w:rPr>
        <w:t>
      в докторантуре – по всем направлениям подготовки областей образования – 0,25;</w:t>
      </w:r>
    </w:p>
    <w:bookmarkEnd w:id="561"/>
    <w:bookmarkStart w:name="z571" w:id="562"/>
    <w:p>
      <w:pPr>
        <w:spacing w:after="0"/>
        <w:ind w:left="0"/>
        <w:jc w:val="both"/>
      </w:pPr>
      <w:r>
        <w:rPr>
          <w:rFonts w:ascii="Times New Roman"/>
          <w:b w:val="false"/>
          <w:i w:val="false"/>
          <w:color w:val="000000"/>
          <w:sz w:val="28"/>
        </w:rPr>
        <w:t>
      7) W – фонд оплаты труда ППС и АУП в месяц рассчитывается по следующей формуле:</w:t>
      </w:r>
    </w:p>
    <w:bookmarkEnd w:id="562"/>
    <w:bookmarkStart w:name="z572"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5842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842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564"/>
    <w:p>
      <w:pPr>
        <w:spacing w:after="0"/>
        <w:ind w:left="0"/>
        <w:jc w:val="both"/>
      </w:pPr>
      <w:r>
        <w:rPr>
          <w:rFonts w:ascii="Times New Roman"/>
          <w:b w:val="false"/>
          <w:i w:val="false"/>
          <w:color w:val="000000"/>
          <w:sz w:val="28"/>
        </w:rPr>
        <w:t>
      где:</w:t>
      </w:r>
    </w:p>
    <w:bookmarkEnd w:id="564"/>
    <w:bookmarkStart w:name="z574" w:id="565"/>
    <w:p>
      <w:pPr>
        <w:spacing w:after="0"/>
        <w:ind w:left="0"/>
        <w:jc w:val="both"/>
      </w:pPr>
      <w:r>
        <w:rPr>
          <w:rFonts w:ascii="Times New Roman"/>
          <w:b w:val="false"/>
          <w:i w:val="false"/>
          <w:color w:val="000000"/>
          <w:sz w:val="28"/>
        </w:rPr>
        <w:t>
      ДО – должностной оклад ППС в месяц определяется путем умножения БДО на коэффициент 14,402;</w:t>
      </w:r>
    </w:p>
    <w:bookmarkEnd w:id="565"/>
    <w:bookmarkStart w:name="z575" w:id="566"/>
    <w:p>
      <w:pPr>
        <w:spacing w:after="0"/>
        <w:ind w:left="0"/>
        <w:jc w:val="both"/>
      </w:pPr>
      <w:r>
        <w:rPr>
          <w:rFonts w:ascii="Times New Roman"/>
          <w:b w:val="false"/>
          <w:i w:val="false"/>
          <w:color w:val="000000"/>
          <w:sz w:val="28"/>
        </w:rPr>
        <w:t xml:space="preserve">
      f – коэффициент удельного веса заработной платы АУП в заработной плате ППС – 4,88; </w:t>
      </w:r>
    </w:p>
    <w:bookmarkEnd w:id="566"/>
    <w:bookmarkStart w:name="z576" w:id="567"/>
    <w:p>
      <w:pPr>
        <w:spacing w:after="0"/>
        <w:ind w:left="0"/>
        <w:jc w:val="both"/>
      </w:pPr>
      <w:r>
        <w:rPr>
          <w:rFonts w:ascii="Times New Roman"/>
          <w:b w:val="false"/>
          <w:i w:val="false"/>
          <w:color w:val="000000"/>
          <w:sz w:val="28"/>
        </w:rPr>
        <w:t>
      u – коэффициент доплаты за ученую степень – 0,685;</w:t>
      </w:r>
    </w:p>
    <w:bookmarkEnd w:id="567"/>
    <w:bookmarkStart w:name="z577" w:id="568"/>
    <w:p>
      <w:pPr>
        <w:spacing w:after="0"/>
        <w:ind w:left="0"/>
        <w:jc w:val="both"/>
      </w:pPr>
      <w:r>
        <w:rPr>
          <w:rFonts w:ascii="Times New Roman"/>
          <w:b w:val="false"/>
          <w:i w:val="false"/>
          <w:color w:val="000000"/>
          <w:sz w:val="28"/>
        </w:rPr>
        <w:t>
      sno – коэффициент социального налога и социальных отчислений – 1,0855;</w:t>
      </w:r>
    </w:p>
    <w:bookmarkEnd w:id="568"/>
    <w:bookmarkStart w:name="z578" w:id="569"/>
    <w:p>
      <w:pPr>
        <w:spacing w:after="0"/>
        <w:ind w:left="0"/>
        <w:jc w:val="both"/>
      </w:pPr>
      <w:r>
        <w:rPr>
          <w:rFonts w:ascii="Times New Roman"/>
          <w:b w:val="false"/>
          <w:i w:val="false"/>
          <w:color w:val="000000"/>
          <w:sz w:val="28"/>
        </w:rPr>
        <w:t>
      mp – коэффициент отчислений работодателя в фонд обязательного медицинского страхования:</w:t>
      </w:r>
    </w:p>
    <w:bookmarkEnd w:id="569"/>
    <w:bookmarkStart w:name="z579" w:id="570"/>
    <w:p>
      <w:pPr>
        <w:spacing w:after="0"/>
        <w:ind w:left="0"/>
        <w:jc w:val="both"/>
      </w:pPr>
      <w:r>
        <w:rPr>
          <w:rFonts w:ascii="Times New Roman"/>
          <w:b w:val="false"/>
          <w:i w:val="false"/>
          <w:color w:val="000000"/>
          <w:sz w:val="28"/>
        </w:rPr>
        <w:t>
      на 2020 год – 1,02;</w:t>
      </w:r>
    </w:p>
    <w:bookmarkEnd w:id="570"/>
    <w:bookmarkStart w:name="z580" w:id="571"/>
    <w:p>
      <w:pPr>
        <w:spacing w:after="0"/>
        <w:ind w:left="0"/>
        <w:jc w:val="both"/>
      </w:pPr>
      <w:r>
        <w:rPr>
          <w:rFonts w:ascii="Times New Roman"/>
          <w:b w:val="false"/>
          <w:i w:val="false"/>
          <w:color w:val="000000"/>
          <w:sz w:val="28"/>
        </w:rPr>
        <w:t>
      на 2021 год – 1,02;</w:t>
      </w:r>
    </w:p>
    <w:bookmarkEnd w:id="571"/>
    <w:bookmarkStart w:name="z581" w:id="572"/>
    <w:p>
      <w:pPr>
        <w:spacing w:after="0"/>
        <w:ind w:left="0"/>
        <w:jc w:val="both"/>
      </w:pPr>
      <w:r>
        <w:rPr>
          <w:rFonts w:ascii="Times New Roman"/>
          <w:b w:val="false"/>
          <w:i w:val="false"/>
          <w:color w:val="000000"/>
          <w:sz w:val="28"/>
        </w:rPr>
        <w:t xml:space="preserve">
      на 2022 год и последующие годы – 1,03; </w:t>
      </w:r>
    </w:p>
    <w:bookmarkEnd w:id="572"/>
    <w:bookmarkStart w:name="z582" w:id="573"/>
    <w:p>
      <w:pPr>
        <w:spacing w:after="0"/>
        <w:ind w:left="0"/>
        <w:jc w:val="both"/>
      </w:pPr>
      <w:r>
        <w:rPr>
          <w:rFonts w:ascii="Times New Roman"/>
          <w:b w:val="false"/>
          <w:i w:val="false"/>
          <w:color w:val="000000"/>
          <w:sz w:val="28"/>
        </w:rPr>
        <w:t>
      8) L – норма расходов образовательной среды рассчитывается по формуле:</w:t>
      </w:r>
    </w:p>
    <w:bookmarkEnd w:id="573"/>
    <w:bookmarkStart w:name="z583"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194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43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575"/>
    <w:p>
      <w:pPr>
        <w:spacing w:after="0"/>
        <w:ind w:left="0"/>
        <w:jc w:val="both"/>
      </w:pPr>
      <w:r>
        <w:rPr>
          <w:rFonts w:ascii="Times New Roman"/>
          <w:b w:val="false"/>
          <w:i w:val="false"/>
          <w:color w:val="000000"/>
          <w:sz w:val="28"/>
        </w:rPr>
        <w:t>
      где:</w:t>
      </w:r>
    </w:p>
    <w:bookmarkEnd w:id="575"/>
    <w:bookmarkStart w:name="z585" w:id="576"/>
    <w:p>
      <w:pPr>
        <w:spacing w:after="0"/>
        <w:ind w:left="0"/>
        <w:jc w:val="both"/>
      </w:pPr>
      <w:r>
        <w:rPr>
          <w:rFonts w:ascii="Times New Roman"/>
          <w:b w:val="false"/>
          <w:i w:val="false"/>
          <w:color w:val="000000"/>
          <w:sz w:val="28"/>
        </w:rPr>
        <w:t>
      Q – годовой фонд оплаты труда учебно-вспомогательного (далее – УВП), обслуживающего и прочего персонала (далее – ОПП), не участвующего в образовательном процессе, на одного обучающегося в год;</w:t>
      </w:r>
    </w:p>
    <w:bookmarkEnd w:id="576"/>
    <w:bookmarkStart w:name="z586" w:id="577"/>
    <w:p>
      <w:pPr>
        <w:spacing w:after="0"/>
        <w:ind w:left="0"/>
        <w:jc w:val="both"/>
      </w:pPr>
      <w:r>
        <w:rPr>
          <w:rFonts w:ascii="Times New Roman"/>
          <w:b w:val="false"/>
          <w:i w:val="false"/>
          <w:color w:val="000000"/>
          <w:sz w:val="28"/>
        </w:rPr>
        <w:t>
      S – норма расходов на текущее содержание организации высшего и (или) послевузовского образования, включает в себя расходы, связанные с услугами банка, связи и интернета, охраны, коммунальных служб, по текущему ремонту, содержанию и обслуживанию зданий, компьютерной и оргтехники, по приобретению оборудования, канцелярских товаров, медикаментов, моющих средств, хозяйственных товаров – 42,79 МРП.</w:t>
      </w:r>
    </w:p>
    <w:bookmarkEnd w:id="577"/>
    <w:bookmarkStart w:name="z587" w:id="578"/>
    <w:p>
      <w:pPr>
        <w:spacing w:after="0"/>
        <w:ind w:left="0"/>
        <w:jc w:val="both"/>
      </w:pPr>
      <w:r>
        <w:rPr>
          <w:rFonts w:ascii="Times New Roman"/>
          <w:b w:val="false"/>
          <w:i w:val="false"/>
          <w:color w:val="000000"/>
          <w:sz w:val="28"/>
        </w:rPr>
        <w:t>
      Для определения значения показателя S за основу берется размер МРП, установленный на 1 января 2020 года;</w:t>
      </w:r>
    </w:p>
    <w:bookmarkEnd w:id="578"/>
    <w:bookmarkStart w:name="z588" w:id="579"/>
    <w:p>
      <w:pPr>
        <w:spacing w:after="0"/>
        <w:ind w:left="0"/>
        <w:jc w:val="both"/>
      </w:pPr>
      <w:r>
        <w:rPr>
          <w:rFonts w:ascii="Times New Roman"/>
          <w:b w:val="false"/>
          <w:i w:val="false"/>
          <w:color w:val="000000"/>
          <w:sz w:val="28"/>
        </w:rPr>
        <w:t>
      9) Q – годовой фонд оплаты труда УВП и ОПП, не участвующего в образовательном процессе, на одного обучающегося в год рассчитывается по следующей формуле:</w:t>
      </w:r>
    </w:p>
    <w:bookmarkEnd w:id="579"/>
    <w:bookmarkStart w:name="z589"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60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581"/>
    <w:p>
      <w:pPr>
        <w:spacing w:after="0"/>
        <w:ind w:left="0"/>
        <w:jc w:val="both"/>
      </w:pPr>
      <w:r>
        <w:rPr>
          <w:rFonts w:ascii="Times New Roman"/>
          <w:b w:val="false"/>
          <w:i w:val="false"/>
          <w:color w:val="000000"/>
          <w:sz w:val="28"/>
        </w:rPr>
        <w:t>
      где:</w:t>
      </w:r>
    </w:p>
    <w:bookmarkEnd w:id="581"/>
    <w:bookmarkStart w:name="z591" w:id="582"/>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 годовой фонд оплаты труда УВП рассчитывается по следующей формуле:</w:t>
      </w:r>
    </w:p>
    <w:bookmarkEnd w:id="582"/>
    <w:bookmarkStart w:name="z592"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4749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749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584"/>
    <w:p>
      <w:pPr>
        <w:spacing w:after="0"/>
        <w:ind w:left="0"/>
        <w:jc w:val="both"/>
      </w:pPr>
      <w:r>
        <w:rPr>
          <w:rFonts w:ascii="Times New Roman"/>
          <w:b w:val="false"/>
          <w:i w:val="false"/>
          <w:color w:val="000000"/>
          <w:sz w:val="28"/>
        </w:rPr>
        <w:t>
      где:</w:t>
      </w:r>
    </w:p>
    <w:bookmarkEnd w:id="584"/>
    <w:bookmarkStart w:name="z594" w:id="585"/>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осн.увп</w:t>
      </w:r>
      <w:r>
        <w:rPr>
          <w:rFonts w:ascii="Times New Roman"/>
          <w:b w:val="false"/>
          <w:i w:val="false"/>
          <w:color w:val="000000"/>
          <w:sz w:val="28"/>
        </w:rPr>
        <w:t>. – годовой фонд оплаты труда УВП без компенсационных выплат рассчитывается по следующей формуле:</w:t>
      </w:r>
    </w:p>
    <w:bookmarkEnd w:id="585"/>
    <w:bookmarkStart w:name="z595"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6578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578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587"/>
    <w:p>
      <w:pPr>
        <w:spacing w:after="0"/>
        <w:ind w:left="0"/>
        <w:jc w:val="both"/>
      </w:pPr>
      <w:r>
        <w:rPr>
          <w:rFonts w:ascii="Times New Roman"/>
          <w:b w:val="false"/>
          <w:i w:val="false"/>
          <w:color w:val="000000"/>
          <w:sz w:val="28"/>
        </w:rPr>
        <w:t>
      где:</w:t>
      </w:r>
    </w:p>
    <w:bookmarkEnd w:id="587"/>
    <w:bookmarkStart w:name="z597" w:id="588"/>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УВП – 0,037;</w:t>
      </w:r>
    </w:p>
    <w:bookmarkEnd w:id="588"/>
    <w:bookmarkStart w:name="z598" w:id="589"/>
    <w:p>
      <w:pPr>
        <w:spacing w:after="0"/>
        <w:ind w:left="0"/>
        <w:jc w:val="both"/>
      </w:pPr>
      <w:r>
        <w:rPr>
          <w:rFonts w:ascii="Times New Roman"/>
          <w:b w:val="false"/>
          <w:i w:val="false"/>
          <w:color w:val="000000"/>
          <w:sz w:val="28"/>
        </w:rPr>
        <w:t>
      F</w:t>
      </w:r>
      <w:r>
        <w:rPr>
          <w:rFonts w:ascii="Times New Roman"/>
          <w:b w:val="false"/>
          <w:i w:val="false"/>
          <w:color w:val="000000"/>
          <w:vertAlign w:val="subscript"/>
        </w:rPr>
        <w:t>увп</w:t>
      </w:r>
      <w:r>
        <w:rPr>
          <w:rFonts w:ascii="Times New Roman"/>
          <w:b w:val="false"/>
          <w:i w:val="false"/>
          <w:color w:val="000000"/>
          <w:sz w:val="28"/>
        </w:rPr>
        <w:t>. – месячный фонд оплаты труда УВП рассчитывается по формуле:</w:t>
      </w:r>
    </w:p>
    <w:bookmarkEnd w:id="589"/>
    <w:bookmarkStart w:name="z599"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292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591"/>
    <w:p>
      <w:pPr>
        <w:spacing w:after="0"/>
        <w:ind w:left="0"/>
        <w:jc w:val="both"/>
      </w:pPr>
      <w:r>
        <w:rPr>
          <w:rFonts w:ascii="Times New Roman"/>
          <w:b w:val="false"/>
          <w:i w:val="false"/>
          <w:color w:val="000000"/>
          <w:sz w:val="28"/>
        </w:rPr>
        <w:t>
      где:</w:t>
      </w:r>
    </w:p>
    <w:bookmarkEnd w:id="591"/>
    <w:bookmarkStart w:name="z601" w:id="592"/>
    <w:p>
      <w:pPr>
        <w:spacing w:after="0"/>
        <w:ind w:left="0"/>
        <w:jc w:val="both"/>
      </w:pPr>
      <w:r>
        <w:rPr>
          <w:rFonts w:ascii="Times New Roman"/>
          <w:b w:val="false"/>
          <w:i w:val="false"/>
          <w:color w:val="000000"/>
          <w:sz w:val="28"/>
        </w:rPr>
        <w:t>
      q – коэффициент удельного веса заработной платы УВП в заработной плате ППС – 5,11;</w:t>
      </w:r>
    </w:p>
    <w:bookmarkEnd w:id="592"/>
    <w:bookmarkStart w:name="z602" w:id="593"/>
    <w:p>
      <w:pPr>
        <w:spacing w:after="0"/>
        <w:ind w:left="0"/>
        <w:jc w:val="both"/>
      </w:pPr>
      <w:r>
        <w:rPr>
          <w:rFonts w:ascii="Times New Roman"/>
          <w:b w:val="false"/>
          <w:i w:val="false"/>
          <w:color w:val="000000"/>
          <w:sz w:val="28"/>
        </w:rPr>
        <w:t>
      10) Q</w:t>
      </w:r>
      <w:r>
        <w:rPr>
          <w:rFonts w:ascii="Times New Roman"/>
          <w:b w:val="false"/>
          <w:i w:val="false"/>
          <w:color w:val="000000"/>
          <w:vertAlign w:val="subscript"/>
        </w:rPr>
        <w:t>комп.увп</w:t>
      </w:r>
      <w:r>
        <w:rPr>
          <w:rFonts w:ascii="Times New Roman"/>
          <w:b w:val="false"/>
          <w:i w:val="false"/>
          <w:color w:val="000000"/>
          <w:sz w:val="28"/>
        </w:rPr>
        <w:t>. – годовой объем расходов на выплату пособия на оздоровление к ежегодному трудовому отпуску рассчитывается по формуле:</w:t>
      </w:r>
    </w:p>
    <w:bookmarkEnd w:id="593"/>
    <w:bookmarkStart w:name="z603"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689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896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595"/>
    <w:p>
      <w:pPr>
        <w:spacing w:after="0"/>
        <w:ind w:left="0"/>
        <w:jc w:val="both"/>
      </w:pPr>
      <w:r>
        <w:rPr>
          <w:rFonts w:ascii="Times New Roman"/>
          <w:b w:val="false"/>
          <w:i w:val="false"/>
          <w:color w:val="000000"/>
          <w:sz w:val="28"/>
        </w:rPr>
        <w:t>
      11) Q</w:t>
      </w:r>
      <w:r>
        <w:rPr>
          <w:rFonts w:ascii="Times New Roman"/>
          <w:b w:val="false"/>
          <w:i w:val="false"/>
          <w:color w:val="000000"/>
          <w:vertAlign w:val="subscript"/>
        </w:rPr>
        <w:t>опп</w:t>
      </w:r>
      <w:r>
        <w:rPr>
          <w:rFonts w:ascii="Times New Roman"/>
          <w:b w:val="false"/>
          <w:i w:val="false"/>
          <w:color w:val="000000"/>
          <w:sz w:val="28"/>
        </w:rPr>
        <w:t>. – годовой фонд оплаты труда ОПП рассчитывается по следующей формуле:</w:t>
      </w:r>
    </w:p>
    <w:bookmarkEnd w:id="595"/>
    <w:bookmarkStart w:name="z605"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4699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699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 w:id="597"/>
    <w:p>
      <w:pPr>
        <w:spacing w:after="0"/>
        <w:ind w:left="0"/>
        <w:jc w:val="both"/>
      </w:pPr>
      <w:r>
        <w:rPr>
          <w:rFonts w:ascii="Times New Roman"/>
          <w:b w:val="false"/>
          <w:i w:val="false"/>
          <w:color w:val="000000"/>
          <w:sz w:val="28"/>
        </w:rPr>
        <w:t>
      где:</w:t>
      </w:r>
    </w:p>
    <w:bookmarkEnd w:id="597"/>
    <w:bookmarkStart w:name="z607" w:id="59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осн.опп</w:t>
      </w:r>
      <w:r>
        <w:rPr>
          <w:rFonts w:ascii="Times New Roman"/>
          <w:b w:val="false"/>
          <w:i w:val="false"/>
          <w:color w:val="000000"/>
          <w:sz w:val="28"/>
        </w:rPr>
        <w:t>. – годовой фонд оплаты труда ОПП без компенсационных выплат рассчитывается по формуле:</w:t>
      </w:r>
    </w:p>
    <w:bookmarkEnd w:id="598"/>
    <w:bookmarkStart w:name="z608"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666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667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600"/>
    <w:p>
      <w:pPr>
        <w:spacing w:after="0"/>
        <w:ind w:left="0"/>
        <w:jc w:val="both"/>
      </w:pPr>
      <w:r>
        <w:rPr>
          <w:rFonts w:ascii="Times New Roman"/>
          <w:b w:val="false"/>
          <w:i w:val="false"/>
          <w:color w:val="000000"/>
          <w:sz w:val="28"/>
        </w:rPr>
        <w:t>
      где:</w:t>
      </w:r>
    </w:p>
    <w:bookmarkEnd w:id="600"/>
    <w:bookmarkStart w:name="z610" w:id="601"/>
    <w:p>
      <w:pPr>
        <w:spacing w:after="0"/>
        <w:ind w:left="0"/>
        <w:jc w:val="both"/>
      </w:pPr>
      <w:r>
        <w:rPr>
          <w:rFonts w:ascii="Times New Roman"/>
          <w:b w:val="false"/>
          <w:i w:val="false"/>
          <w:color w:val="000000"/>
          <w:sz w:val="28"/>
        </w:rPr>
        <w:t>
      Fопп. – месячный фонд оплаты труда ОПП рассчитывается по формуле:</w:t>
      </w:r>
    </w:p>
    <w:bookmarkEnd w:id="601"/>
    <w:bookmarkStart w:name="z611"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2870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870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603"/>
    <w:p>
      <w:pPr>
        <w:spacing w:after="0"/>
        <w:ind w:left="0"/>
        <w:jc w:val="both"/>
      </w:pPr>
      <w:r>
        <w:rPr>
          <w:rFonts w:ascii="Times New Roman"/>
          <w:b w:val="false"/>
          <w:i w:val="false"/>
          <w:color w:val="000000"/>
          <w:sz w:val="28"/>
        </w:rPr>
        <w:t>
      где:</w:t>
      </w:r>
    </w:p>
    <w:bookmarkEnd w:id="603"/>
    <w:bookmarkStart w:name="z613" w:id="604"/>
    <w:p>
      <w:pPr>
        <w:spacing w:after="0"/>
        <w:ind w:left="0"/>
        <w:jc w:val="both"/>
      </w:pPr>
      <w:r>
        <w:rPr>
          <w:rFonts w:ascii="Times New Roman"/>
          <w:b w:val="false"/>
          <w:i w:val="false"/>
          <w:color w:val="000000"/>
          <w:sz w:val="28"/>
        </w:rPr>
        <w:t>
      h – коэффициент удельного веса заработной платы ОПП в заработной плате ППС – 3,2;</w:t>
      </w:r>
    </w:p>
    <w:bookmarkEnd w:id="604"/>
    <w:bookmarkStart w:name="z614" w:id="605"/>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коэффициент соотношения среднего количества обучающихся, приходящихся на одного работника ОПП – 0,125;</w:t>
      </w:r>
    </w:p>
    <w:bookmarkEnd w:id="605"/>
    <w:bookmarkStart w:name="z615" w:id="60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комп.опп</w:t>
      </w:r>
      <w:r>
        <w:rPr>
          <w:rFonts w:ascii="Times New Roman"/>
          <w:b w:val="false"/>
          <w:i w:val="false"/>
          <w:color w:val="000000"/>
          <w:sz w:val="28"/>
        </w:rPr>
        <w:t>. – годовой объем расходов на выплату пособия на оздоровление к ежегодному трудовому отпуску рассчитывается по формуле:</w:t>
      </w:r>
    </w:p>
    <w:bookmarkEnd w:id="606"/>
    <w:bookmarkStart w:name="z616"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6946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946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608"/>
    <w:p>
      <w:pPr>
        <w:spacing w:after="0"/>
        <w:ind w:left="0"/>
        <w:jc w:val="both"/>
      </w:pPr>
      <w:r>
        <w:rPr>
          <w:rFonts w:ascii="Times New Roman"/>
          <w:b w:val="false"/>
          <w:i w:val="false"/>
          <w:color w:val="000000"/>
          <w:sz w:val="28"/>
        </w:rPr>
        <w:t>
      12) объем подушевого нормативного финансирования высшего и послевузовского образования с учетом кредитной технологии обучения (Vk) определяется по формуле:</w:t>
      </w:r>
    </w:p>
    <w:bookmarkEnd w:id="608"/>
    <w:bookmarkStart w:name="z618"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5118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118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610"/>
    <w:p>
      <w:pPr>
        <w:spacing w:after="0"/>
        <w:ind w:left="0"/>
        <w:jc w:val="both"/>
      </w:pPr>
      <w:r>
        <w:rPr>
          <w:rFonts w:ascii="Times New Roman"/>
          <w:b w:val="false"/>
          <w:i w:val="false"/>
          <w:color w:val="000000"/>
          <w:sz w:val="28"/>
        </w:rPr>
        <w:t>
      где:</w:t>
      </w:r>
    </w:p>
    <w:bookmarkEnd w:id="610"/>
    <w:bookmarkStart w:name="z620" w:id="611"/>
    <w:p>
      <w:pPr>
        <w:spacing w:after="0"/>
        <w:ind w:left="0"/>
        <w:jc w:val="both"/>
      </w:pPr>
      <w:r>
        <w:rPr>
          <w:rFonts w:ascii="Times New Roman"/>
          <w:b w:val="false"/>
          <w:i w:val="false"/>
          <w:color w:val="000000"/>
          <w:sz w:val="28"/>
        </w:rPr>
        <w:t>
      K</w:t>
      </w:r>
      <w:r>
        <w:rPr>
          <w:rFonts w:ascii="Times New Roman"/>
          <w:b w:val="false"/>
          <w:i w:val="false"/>
          <w:color w:val="000000"/>
          <w:vertAlign w:val="subscript"/>
        </w:rPr>
        <w:t>z</w:t>
      </w:r>
      <w:r>
        <w:rPr>
          <w:rFonts w:ascii="Times New Roman"/>
          <w:b w:val="false"/>
          <w:i w:val="false"/>
          <w:color w:val="000000"/>
          <w:sz w:val="28"/>
        </w:rPr>
        <w:t xml:space="preserve"> – планируемое годовое количество кредитов на одного обучающегося;</w:t>
      </w:r>
    </w:p>
    <w:bookmarkEnd w:id="611"/>
    <w:bookmarkStart w:name="z621" w:id="612"/>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 </w:t>
      </w:r>
    </w:p>
    <w:bookmarkEnd w:id="612"/>
    <w:bookmarkStart w:name="z622" w:id="613"/>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bookmarkEnd w:id="613"/>
    <w:bookmarkStart w:name="z623" w:id="614"/>
    <w:p>
      <w:pPr>
        <w:spacing w:after="0"/>
        <w:ind w:left="0"/>
        <w:jc w:val="both"/>
      </w:pPr>
      <w:r>
        <w:rPr>
          <w:rFonts w:ascii="Times New Roman"/>
          <w:b w:val="false"/>
          <w:i w:val="false"/>
          <w:color w:val="000000"/>
          <w:sz w:val="28"/>
        </w:rPr>
        <w:t>
      13) 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направлением рассчитывается по формуле:</w:t>
      </w:r>
    </w:p>
    <w:bookmarkEnd w:id="614"/>
    <w:bookmarkStart w:name="z624"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2819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819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616"/>
    <w:p>
      <w:pPr>
        <w:spacing w:after="0"/>
        <w:ind w:left="0"/>
        <w:jc w:val="both"/>
      </w:pPr>
      <w:r>
        <w:rPr>
          <w:rFonts w:ascii="Times New Roman"/>
          <w:b w:val="false"/>
          <w:i w:val="false"/>
          <w:color w:val="000000"/>
          <w:sz w:val="28"/>
        </w:rPr>
        <w:t>
      где:</w:t>
      </w:r>
    </w:p>
    <w:bookmarkEnd w:id="616"/>
    <w:bookmarkStart w:name="z626" w:id="617"/>
    <w:p>
      <w:pPr>
        <w:spacing w:after="0"/>
        <w:ind w:left="0"/>
        <w:jc w:val="both"/>
      </w:pPr>
      <w:r>
        <w:rPr>
          <w:rFonts w:ascii="Times New Roman"/>
          <w:b w:val="false"/>
          <w:i w:val="false"/>
          <w:color w:val="000000"/>
          <w:sz w:val="28"/>
        </w:rPr>
        <w:t>
      60 – расчетный среднегодовой показатель количества академических кредитов, определенный в соответствии с ГОСО.</w:t>
      </w:r>
    </w:p>
    <w:bookmarkEnd w:id="6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