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b45c" w14:textId="f04b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на профессиональную компетентность специалистов в области здравоохранения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14 октября 2020 года № ҚР ДСМ-130/2020. Зарегистрирован в Министерстве юстиции Республики Казахстан 16 октября 2020 года № 21444.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аттестации на профессиональную компетентность специалистов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2020 года</w:t>
            </w:r>
            <w:r>
              <w:br/>
            </w:r>
            <w:r>
              <w:rPr>
                <w:rFonts w:ascii="Times New Roman"/>
                <w:b w:val="false"/>
                <w:i w:val="false"/>
                <w:color w:val="000000"/>
                <w:sz w:val="20"/>
              </w:rPr>
              <w:t>№ ҚР ДСМ-130/2020</w:t>
            </w:r>
          </w:p>
        </w:tc>
      </w:tr>
    </w:tbl>
    <w:bookmarkStart w:name="z15" w:id="9"/>
    <w:p>
      <w:pPr>
        <w:spacing w:after="0"/>
        <w:ind w:left="0"/>
        <w:jc w:val="left"/>
      </w:pPr>
      <w:r>
        <w:rPr>
          <w:rFonts w:ascii="Times New Roman"/>
          <w:b/>
          <w:i w:val="false"/>
          <w:color w:val="000000"/>
        </w:rPr>
        <w:t xml:space="preserve"> Правила проведения аттестации на профессиональную компетентность специалистов в области здравоохранения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25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проведения аттестации на профессиональную компетентность специалистов в области здравоохранения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аттестации на профессиональную компетентность специалистов в области здравоохранения (далее – аттестация), проводимой на республиканском и местном уровнях.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Основные понятия, применяемые в настоящих Правилах:</w:t>
      </w:r>
    </w:p>
    <w:bookmarkStart w:name="z259" w:id="12"/>
    <w:p>
      <w:pPr>
        <w:spacing w:after="0"/>
        <w:ind w:left="0"/>
        <w:jc w:val="both"/>
      </w:pPr>
      <w:r>
        <w:rPr>
          <w:rFonts w:ascii="Times New Roman"/>
          <w:b w:val="false"/>
          <w:i w:val="false"/>
          <w:color w:val="000000"/>
          <w:sz w:val="28"/>
        </w:rPr>
        <w:t>
      1) конфликт интересов – ситуация, при которой личная заинтересованность члена аттестационной комиссии может повлиять на объективное принятие решения;</w:t>
      </w:r>
    </w:p>
    <w:bookmarkEnd w:id="12"/>
    <w:bookmarkStart w:name="z260" w:id="13"/>
    <w:p>
      <w:pPr>
        <w:spacing w:after="0"/>
        <w:ind w:left="0"/>
        <w:jc w:val="both"/>
      </w:pPr>
      <w:r>
        <w:rPr>
          <w:rFonts w:ascii="Times New Roman"/>
          <w:b w:val="false"/>
          <w:i w:val="false"/>
          <w:color w:val="000000"/>
          <w:sz w:val="28"/>
        </w:rPr>
        <w:t>
      2) организация по оценке – аккредитованная уполномоченным органом организация, осуществляющая оценку знаний и навыков обучающихся, выпускников профессиональной подготовленности и специалистов в области здравоохранения.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2. Аттестация проводится в период, установленный </w:t>
      </w:r>
      <w:r>
        <w:rPr>
          <w:rFonts w:ascii="Times New Roman"/>
          <w:b w:val="false"/>
          <w:i w:val="false"/>
          <w:color w:val="000000"/>
          <w:sz w:val="28"/>
        </w:rPr>
        <w:t>пунктом 6</w:t>
      </w:r>
      <w:r>
        <w:rPr>
          <w:rFonts w:ascii="Times New Roman"/>
          <w:b w:val="false"/>
          <w:i w:val="false"/>
          <w:color w:val="000000"/>
          <w:sz w:val="28"/>
        </w:rPr>
        <w:t xml:space="preserve"> статьи 26 Кодекса, государственными органами в области здравоохранения, указанными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 Кодекса.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Аттестации подлежат следующие лица:</w:t>
      </w:r>
    </w:p>
    <w:bookmarkStart w:name="z261" w:id="15"/>
    <w:p>
      <w:pPr>
        <w:spacing w:after="0"/>
        <w:ind w:left="0"/>
        <w:jc w:val="both"/>
      </w:pPr>
      <w:r>
        <w:rPr>
          <w:rFonts w:ascii="Times New Roman"/>
          <w:b w:val="false"/>
          <w:i w:val="false"/>
          <w:color w:val="000000"/>
          <w:sz w:val="28"/>
        </w:rPr>
        <w:t>
       1) на республиканском уровне, проводимой центральным исполнительным органом, осуществляющим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 (далее – уполномоченный орган):</w:t>
      </w:r>
    </w:p>
    <w:bookmarkEnd w:id="15"/>
    <w:bookmarkStart w:name="z262" w:id="16"/>
    <w:p>
      <w:pPr>
        <w:spacing w:after="0"/>
        <w:ind w:left="0"/>
        <w:jc w:val="both"/>
      </w:pPr>
      <w:r>
        <w:rPr>
          <w:rFonts w:ascii="Times New Roman"/>
          <w:b w:val="false"/>
          <w:i w:val="false"/>
          <w:color w:val="000000"/>
          <w:sz w:val="28"/>
        </w:rPr>
        <w:t>
      руководители организаций здравоохранения, подведомственных уполномоченному органу и их заместители;</w:t>
      </w:r>
    </w:p>
    <w:bookmarkEnd w:id="16"/>
    <w:bookmarkStart w:name="z263" w:id="17"/>
    <w:p>
      <w:pPr>
        <w:spacing w:after="0"/>
        <w:ind w:left="0"/>
        <w:jc w:val="both"/>
      </w:pPr>
      <w:r>
        <w:rPr>
          <w:rFonts w:ascii="Times New Roman"/>
          <w:b w:val="false"/>
          <w:i w:val="false"/>
          <w:color w:val="000000"/>
          <w:sz w:val="28"/>
        </w:rPr>
        <w:t>
      руководители организаций здравоохранения, осуществляющих деятельность в сфере санитарно-эпидемиологического благополучия населения.</w:t>
      </w:r>
    </w:p>
    <w:bookmarkEnd w:id="17"/>
    <w:bookmarkStart w:name="z264" w:id="18"/>
    <w:p>
      <w:pPr>
        <w:spacing w:after="0"/>
        <w:ind w:left="0"/>
        <w:jc w:val="both"/>
      </w:pPr>
      <w:r>
        <w:rPr>
          <w:rFonts w:ascii="Times New Roman"/>
          <w:b w:val="false"/>
          <w:i w:val="false"/>
          <w:color w:val="000000"/>
          <w:sz w:val="28"/>
        </w:rPr>
        <w:t>
      2) на местном уровне:</w:t>
      </w:r>
    </w:p>
    <w:bookmarkEnd w:id="18"/>
    <w:bookmarkStart w:name="z265" w:id="19"/>
    <w:p>
      <w:pPr>
        <w:spacing w:after="0"/>
        <w:ind w:left="0"/>
        <w:jc w:val="both"/>
      </w:pPr>
      <w:r>
        <w:rPr>
          <w:rFonts w:ascii="Times New Roman"/>
          <w:b w:val="false"/>
          <w:i w:val="false"/>
          <w:color w:val="000000"/>
          <w:sz w:val="28"/>
        </w:rPr>
        <w:t>
      проводимой местными исполнительными органами областей, городов республиканского значения и столицы (далее – МИО): руководители местных органов государственного управления здравоохранением областей, городов республиканского значения и столицы и их заместители;</w:t>
      </w:r>
    </w:p>
    <w:bookmarkEnd w:id="19"/>
    <w:bookmarkStart w:name="z266" w:id="20"/>
    <w:p>
      <w:pPr>
        <w:spacing w:after="0"/>
        <w:ind w:left="0"/>
        <w:jc w:val="both"/>
      </w:pPr>
      <w:r>
        <w:rPr>
          <w:rFonts w:ascii="Times New Roman"/>
          <w:b w:val="false"/>
          <w:i w:val="false"/>
          <w:color w:val="000000"/>
          <w:sz w:val="28"/>
        </w:rPr>
        <w:t>
      проводимой местными органами государственного управления здравоохранением областей, городов республиканского значения и столицы (далее – Управления здравоохранения): руководители организаций здравоохранения, подведомственных им и их заместители.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4. Аттестация включает следующие этапы:</w:t>
      </w:r>
    </w:p>
    <w:bookmarkEnd w:id="21"/>
    <w:bookmarkStart w:name="z26" w:id="22"/>
    <w:p>
      <w:pPr>
        <w:spacing w:after="0"/>
        <w:ind w:left="0"/>
        <w:jc w:val="both"/>
      </w:pPr>
      <w:r>
        <w:rPr>
          <w:rFonts w:ascii="Times New Roman"/>
          <w:b w:val="false"/>
          <w:i w:val="false"/>
          <w:color w:val="000000"/>
          <w:sz w:val="28"/>
        </w:rPr>
        <w:t>
      1) организация проведения аттестации;</w:t>
      </w:r>
    </w:p>
    <w:bookmarkEnd w:id="22"/>
    <w:bookmarkStart w:name="z27" w:id="23"/>
    <w:p>
      <w:pPr>
        <w:spacing w:after="0"/>
        <w:ind w:left="0"/>
        <w:jc w:val="both"/>
      </w:pPr>
      <w:r>
        <w:rPr>
          <w:rFonts w:ascii="Times New Roman"/>
          <w:b w:val="false"/>
          <w:i w:val="false"/>
          <w:color w:val="000000"/>
          <w:sz w:val="28"/>
        </w:rPr>
        <w:t>
      2) проведение тестирования;</w:t>
      </w:r>
    </w:p>
    <w:bookmarkEnd w:id="23"/>
    <w:bookmarkStart w:name="z28" w:id="24"/>
    <w:p>
      <w:pPr>
        <w:spacing w:after="0"/>
        <w:ind w:left="0"/>
        <w:jc w:val="both"/>
      </w:pPr>
      <w:r>
        <w:rPr>
          <w:rFonts w:ascii="Times New Roman"/>
          <w:b w:val="false"/>
          <w:i w:val="false"/>
          <w:color w:val="000000"/>
          <w:sz w:val="28"/>
        </w:rPr>
        <w:t>
      3) проведение собеседования.</w:t>
      </w:r>
    </w:p>
    <w:bookmarkEnd w:id="24"/>
    <w:bookmarkStart w:name="z29" w:id="25"/>
    <w:p>
      <w:pPr>
        <w:spacing w:after="0"/>
        <w:ind w:left="0"/>
        <w:jc w:val="left"/>
      </w:pPr>
      <w:r>
        <w:rPr>
          <w:rFonts w:ascii="Times New Roman"/>
          <w:b/>
          <w:i w:val="false"/>
          <w:color w:val="000000"/>
        </w:rPr>
        <w:t xml:space="preserve"> Глава 2. Порядок проведения аттестации</w:t>
      </w:r>
    </w:p>
    <w:bookmarkEnd w:id="25"/>
    <w:p>
      <w:pPr>
        <w:spacing w:after="0"/>
        <w:ind w:left="0"/>
        <w:jc w:val="left"/>
      </w:pPr>
    </w:p>
    <w:p>
      <w:pPr>
        <w:spacing w:after="0"/>
        <w:ind w:left="0"/>
        <w:jc w:val="both"/>
      </w:pPr>
      <w:r>
        <w:rPr>
          <w:rFonts w:ascii="Times New Roman"/>
          <w:b w:val="false"/>
          <w:i w:val="false"/>
          <w:color w:val="000000"/>
          <w:sz w:val="28"/>
        </w:rPr>
        <w:t>
      5. Организация проведения аттестации на республиканском уровне возлагается на ответственное лицо структурного подразделения уполномоченного органа (далее – ответственное лицо рабочего органа), на местном уровне – лицо, ответственное за организацию проведения аттестации в МИО (далее – ответственное лицо МИО) и лицо, ответственное за организацию проведения аттестации в Управлении здравоохранения (далее – ответственное лицо Управления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Ответственные лица рабочего органа, Управления здравоохранения и МИО для формирования списка аттестуемых лиц собирают данные о лицах, подлежащих аттестации, послужные списки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7. Список лиц, подлежащих аттестации, графики проведения аттестации и состав аттестационных комиссий утверждается руководителем соответствующего государственного органа.</w:t>
      </w:r>
    </w:p>
    <w:bookmarkEnd w:id="26"/>
    <w:p>
      <w:pPr>
        <w:spacing w:after="0"/>
        <w:ind w:left="0"/>
        <w:jc w:val="both"/>
      </w:pPr>
      <w:r>
        <w:rPr>
          <w:rFonts w:ascii="Times New Roman"/>
          <w:b w:val="false"/>
          <w:i w:val="false"/>
          <w:color w:val="000000"/>
          <w:sz w:val="28"/>
        </w:rPr>
        <w:t>
      8. Аттестационная комиссия формируется на республиканском и местном уровнях.</w:t>
      </w:r>
    </w:p>
    <w:bookmarkStart w:name="z267" w:id="27"/>
    <w:p>
      <w:pPr>
        <w:spacing w:after="0"/>
        <w:ind w:left="0"/>
        <w:jc w:val="both"/>
      </w:pPr>
      <w:r>
        <w:rPr>
          <w:rFonts w:ascii="Times New Roman"/>
          <w:b w:val="false"/>
          <w:i w:val="false"/>
          <w:color w:val="000000"/>
          <w:sz w:val="28"/>
        </w:rPr>
        <w:t>
      В состав республиканской аттестационной комиссии включаются представители уполномоченного органа, организаций здравоохранения, организаций медицинского образования, а также по согласованию представители неправительственных организаций, общественных объединений, профсоюзов.</w:t>
      </w:r>
    </w:p>
    <w:bookmarkEnd w:id="27"/>
    <w:bookmarkStart w:name="z268" w:id="28"/>
    <w:p>
      <w:pPr>
        <w:spacing w:after="0"/>
        <w:ind w:left="0"/>
        <w:jc w:val="both"/>
      </w:pPr>
      <w:r>
        <w:rPr>
          <w:rFonts w:ascii="Times New Roman"/>
          <w:b w:val="false"/>
          <w:i w:val="false"/>
          <w:color w:val="000000"/>
          <w:sz w:val="28"/>
        </w:rPr>
        <w:t>
      В состав местной аттестационной комиссии для аттестации руководителей Управлений здравоохранения и их заместителей включаются представители МИО, уполномоченного органа и его ведомств, организаций медицинского образования, филиалов организаций здравоохранения, подведомственных уполномоченному органу, а также по согласованию представители неправительственных организаций, общественных объединений, профсоюзов.</w:t>
      </w:r>
    </w:p>
    <w:bookmarkEnd w:id="28"/>
    <w:bookmarkStart w:name="z269" w:id="29"/>
    <w:p>
      <w:pPr>
        <w:spacing w:after="0"/>
        <w:ind w:left="0"/>
        <w:jc w:val="both"/>
      </w:pPr>
      <w:r>
        <w:rPr>
          <w:rFonts w:ascii="Times New Roman"/>
          <w:b w:val="false"/>
          <w:i w:val="false"/>
          <w:color w:val="000000"/>
          <w:sz w:val="28"/>
        </w:rPr>
        <w:t>
      В состав местной аттестационной комиссии для аттестации руководителей организаций здравоохранения, подведомственных Управлениям здравоохранения, и их заместителей включаются представители управлений здравоохранения, организаций медицинского образования, а также по согласованию представители неправительственных организаций, общественных объединений, профсоюзов.</w:t>
      </w:r>
    </w:p>
    <w:bookmarkEnd w:id="29"/>
    <w:bookmarkStart w:name="z270" w:id="30"/>
    <w:p>
      <w:pPr>
        <w:spacing w:after="0"/>
        <w:ind w:left="0"/>
        <w:jc w:val="both"/>
      </w:pPr>
      <w:r>
        <w:rPr>
          <w:rFonts w:ascii="Times New Roman"/>
          <w:b w:val="false"/>
          <w:i w:val="false"/>
          <w:color w:val="000000"/>
          <w:sz w:val="28"/>
        </w:rPr>
        <w:t>
      Согласование включения в состав аттестационной комиссии представителей неправительственных организаций, общественных объединений, профсоюзов осуществляется путем направления ответственными лицами рабочего органа, МИО и Управления здравоохранения официального запроса в указанные организации.</w:t>
      </w:r>
    </w:p>
    <w:bookmarkEnd w:id="30"/>
    <w:bookmarkStart w:name="z271" w:id="31"/>
    <w:p>
      <w:pPr>
        <w:spacing w:after="0"/>
        <w:ind w:left="0"/>
        <w:jc w:val="both"/>
      </w:pPr>
      <w:r>
        <w:rPr>
          <w:rFonts w:ascii="Times New Roman"/>
          <w:b w:val="false"/>
          <w:i w:val="false"/>
          <w:color w:val="000000"/>
          <w:sz w:val="28"/>
        </w:rPr>
        <w:t xml:space="preserve">
      В состав аттестационной комиссии из представителей неправительственных организаций, общественных объединений, профсоюзов включаются лица, занимающие должности руководителей и их заместителей. </w:t>
      </w:r>
    </w:p>
    <w:bookmarkEnd w:id="31"/>
    <w:bookmarkStart w:name="z272" w:id="32"/>
    <w:p>
      <w:pPr>
        <w:spacing w:after="0"/>
        <w:ind w:left="0"/>
        <w:jc w:val="both"/>
      </w:pPr>
      <w:r>
        <w:rPr>
          <w:rFonts w:ascii="Times New Roman"/>
          <w:b w:val="false"/>
          <w:i w:val="false"/>
          <w:color w:val="000000"/>
          <w:sz w:val="28"/>
        </w:rPr>
        <w:t xml:space="preserve">
      В состав аттестационной комиссии не включаются лица, имеющие конфликт интересов. </w:t>
      </w:r>
    </w:p>
    <w:bookmarkEnd w:id="32"/>
    <w:bookmarkStart w:name="z273" w:id="33"/>
    <w:p>
      <w:pPr>
        <w:spacing w:after="0"/>
        <w:ind w:left="0"/>
        <w:jc w:val="both"/>
      </w:pPr>
      <w:r>
        <w:rPr>
          <w:rFonts w:ascii="Times New Roman"/>
          <w:b w:val="false"/>
          <w:i w:val="false"/>
          <w:color w:val="000000"/>
          <w:sz w:val="28"/>
        </w:rPr>
        <w:t xml:space="preserve">
      Конфликтом интересов считаются следующие случаи: </w:t>
      </w:r>
    </w:p>
    <w:bookmarkEnd w:id="33"/>
    <w:bookmarkStart w:name="z274" w:id="34"/>
    <w:p>
      <w:pPr>
        <w:spacing w:after="0"/>
        <w:ind w:left="0"/>
        <w:jc w:val="both"/>
      </w:pPr>
      <w:r>
        <w:rPr>
          <w:rFonts w:ascii="Times New Roman"/>
          <w:b w:val="false"/>
          <w:i w:val="false"/>
          <w:color w:val="000000"/>
          <w:sz w:val="28"/>
        </w:rPr>
        <w:t>
      1) член аттестационной комиссии состоит в брачных (супружеских) отношениях с аттестуемым лицом;</w:t>
      </w:r>
    </w:p>
    <w:bookmarkEnd w:id="34"/>
    <w:bookmarkStart w:name="z275" w:id="35"/>
    <w:p>
      <w:pPr>
        <w:spacing w:after="0"/>
        <w:ind w:left="0"/>
        <w:jc w:val="both"/>
      </w:pPr>
      <w:r>
        <w:rPr>
          <w:rFonts w:ascii="Times New Roman"/>
          <w:b w:val="false"/>
          <w:i w:val="false"/>
          <w:color w:val="000000"/>
          <w:sz w:val="28"/>
        </w:rPr>
        <w:t>
      2) член комиссии состоит в близких родственных связях с аттестуемым лицом.</w:t>
      </w:r>
    </w:p>
    <w:bookmarkEnd w:id="35"/>
    <w:bookmarkStart w:name="z276" w:id="36"/>
    <w:p>
      <w:pPr>
        <w:spacing w:after="0"/>
        <w:ind w:left="0"/>
        <w:jc w:val="both"/>
      </w:pPr>
      <w:r>
        <w:rPr>
          <w:rFonts w:ascii="Times New Roman"/>
          <w:b w:val="false"/>
          <w:i w:val="false"/>
          <w:color w:val="000000"/>
          <w:sz w:val="28"/>
        </w:rPr>
        <w:t>
      В случае выявления у члена аттестационной комиссии конфликта интересов с аттестуемым лицом, ответственные лица рабочего органа, МИО, Управления здравоохранения исключают члена аттестационной комиссии, у которого возник конфликт интересов, путем внесения изменений в приказ руководителя соответствующего государственного органа в течение 3 рабочих дней с момента выявления.</w:t>
      </w:r>
    </w:p>
    <w:bookmarkEnd w:id="36"/>
    <w:bookmarkStart w:name="z277" w:id="37"/>
    <w:p>
      <w:pPr>
        <w:spacing w:after="0"/>
        <w:ind w:left="0"/>
        <w:jc w:val="both"/>
      </w:pPr>
      <w:r>
        <w:rPr>
          <w:rFonts w:ascii="Times New Roman"/>
          <w:b w:val="false"/>
          <w:i w:val="false"/>
          <w:color w:val="000000"/>
          <w:sz w:val="28"/>
        </w:rPr>
        <w:t xml:space="preserve">
      Количество членов аттестационной комиссии составляет не менее пяти человек. Из числа членов аттестационной комиссии назначается председатель.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позднее 30 (тридцати) календарных дней до начала аттестации ответственные лица рабочего органа, МИО и Управления здравоохранения в соответствующие кадровые службы направляют уведомление о сроках проведения аттестации, в том числе список аттестуемых лиц и графики проведения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Для проведения аттестации на республиканском уровне ответственное лицо рабочего органа формирует списки аттестуемых лиц по данным, представленным кадровыми службами организаций здравоохранения, подведомственных уполномоченному органу.</w:t>
      </w:r>
    </w:p>
    <w:bookmarkStart w:name="z278" w:id="38"/>
    <w:p>
      <w:pPr>
        <w:spacing w:after="0"/>
        <w:ind w:left="0"/>
        <w:jc w:val="both"/>
      </w:pPr>
      <w:r>
        <w:rPr>
          <w:rFonts w:ascii="Times New Roman"/>
          <w:b w:val="false"/>
          <w:i w:val="false"/>
          <w:color w:val="000000"/>
          <w:sz w:val="28"/>
        </w:rPr>
        <w:t>
      На местном уровне ответственное лицо МИО формирует списки аттестуемых лиц по данным, представленным кадровыми службами Управлений здравоохранения.</w:t>
      </w:r>
    </w:p>
    <w:bookmarkEnd w:id="38"/>
    <w:bookmarkStart w:name="z279" w:id="39"/>
    <w:p>
      <w:pPr>
        <w:spacing w:after="0"/>
        <w:ind w:left="0"/>
        <w:jc w:val="both"/>
      </w:pPr>
      <w:r>
        <w:rPr>
          <w:rFonts w:ascii="Times New Roman"/>
          <w:b w:val="false"/>
          <w:i w:val="false"/>
          <w:color w:val="000000"/>
          <w:sz w:val="28"/>
        </w:rPr>
        <w:t>
      Ответственное лицо Управления здравоохранения формирует списки аттестуемых лиц по данным, представленным кадровыми службами организаций здравоохранения, подведомственных Управлениям здравоохранения.</w:t>
      </w:r>
    </w:p>
    <w:bookmarkEnd w:id="39"/>
    <w:bookmarkStart w:name="z280" w:id="40"/>
    <w:p>
      <w:pPr>
        <w:spacing w:after="0"/>
        <w:ind w:left="0"/>
        <w:jc w:val="both"/>
      </w:pPr>
      <w:r>
        <w:rPr>
          <w:rFonts w:ascii="Times New Roman"/>
          <w:b w:val="false"/>
          <w:i w:val="false"/>
          <w:color w:val="000000"/>
          <w:sz w:val="28"/>
        </w:rPr>
        <w:t xml:space="preserve">
      За 5 (пять) рабочих дней до начала тестирования ответственные лица рабочего органа, МИО, Управления здравоохранения направляют соответствующие списки аттестуемых лиц в организацию по оценке.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11. Для утверждения тестовых вопросов создается экспертная комиссия уполномоченного органа (далее – экспертная комиссия).</w:t>
      </w:r>
    </w:p>
    <w:bookmarkEnd w:id="41"/>
    <w:bookmarkStart w:name="z41" w:id="42"/>
    <w:p>
      <w:pPr>
        <w:spacing w:after="0"/>
        <w:ind w:left="0"/>
        <w:jc w:val="both"/>
      </w:pPr>
      <w:r>
        <w:rPr>
          <w:rFonts w:ascii="Times New Roman"/>
          <w:b w:val="false"/>
          <w:i w:val="false"/>
          <w:color w:val="000000"/>
          <w:sz w:val="28"/>
        </w:rPr>
        <w:t>
      Экспертная комиссия формируется из числа сотрудников уполномоченного органа, а также специалистов в области менеджмента и общественного здравоохранения и состоит из не менее пяти человек.</w:t>
      </w:r>
    </w:p>
    <w:bookmarkEnd w:id="42"/>
    <w:bookmarkStart w:name="z42" w:id="43"/>
    <w:p>
      <w:pPr>
        <w:spacing w:after="0"/>
        <w:ind w:left="0"/>
        <w:jc w:val="both"/>
      </w:pPr>
      <w:r>
        <w:rPr>
          <w:rFonts w:ascii="Times New Roman"/>
          <w:b w:val="false"/>
          <w:i w:val="false"/>
          <w:color w:val="000000"/>
          <w:sz w:val="28"/>
        </w:rPr>
        <w:t>
      12. Ответственное лицо рабочего органа до начала аттестации направляет в организацию по оценке уведомление о необходимости предоставления в экспертную комиссию разработанных тестовых заданий.</w:t>
      </w:r>
    </w:p>
    <w:bookmarkEnd w:id="43"/>
    <w:bookmarkStart w:name="z43" w:id="44"/>
    <w:p>
      <w:pPr>
        <w:spacing w:after="0"/>
        <w:ind w:left="0"/>
        <w:jc w:val="both"/>
      </w:pPr>
      <w:r>
        <w:rPr>
          <w:rFonts w:ascii="Times New Roman"/>
          <w:b w:val="false"/>
          <w:i w:val="false"/>
          <w:color w:val="000000"/>
          <w:sz w:val="28"/>
        </w:rPr>
        <w:t>
      Экспертная комиссия рассматривает разработанные тестовые задания в течение 3 (трех) рабочих дней. По результатам рассмотрения экспертная комиссия выносит решение о принятии либо об отклонении тестовых заданий.</w:t>
      </w:r>
    </w:p>
    <w:bookmarkEnd w:id="44"/>
    <w:bookmarkStart w:name="z44" w:id="45"/>
    <w:p>
      <w:pPr>
        <w:spacing w:after="0"/>
        <w:ind w:left="0"/>
        <w:jc w:val="both"/>
      </w:pPr>
      <w:r>
        <w:rPr>
          <w:rFonts w:ascii="Times New Roman"/>
          <w:b w:val="false"/>
          <w:i w:val="false"/>
          <w:color w:val="000000"/>
          <w:sz w:val="28"/>
        </w:rPr>
        <w:t xml:space="preserve">
      13. В случае принятия экспертной комиссией тестовых заданий организация по оценке размещает их на своем официальном интернет-ресурсе, но не позднее 20 (двадцати) календарных дней до начала аттестации. </w:t>
      </w:r>
    </w:p>
    <w:bookmarkEnd w:id="45"/>
    <w:bookmarkStart w:name="z45" w:id="46"/>
    <w:p>
      <w:pPr>
        <w:spacing w:after="0"/>
        <w:ind w:left="0"/>
        <w:jc w:val="both"/>
      </w:pPr>
      <w:r>
        <w:rPr>
          <w:rFonts w:ascii="Times New Roman"/>
          <w:b w:val="false"/>
          <w:i w:val="false"/>
          <w:color w:val="000000"/>
          <w:sz w:val="28"/>
        </w:rPr>
        <w:t>
      14. В случае, если один из членов экспертной комиссии не принял тестовые задания, то тестовые задания считаются – не принятыми и подлежат отклонению с предоставлением замечаний и рекомендаций по каждому тестовому заданию.</w:t>
      </w:r>
    </w:p>
    <w:bookmarkEnd w:id="46"/>
    <w:bookmarkStart w:name="z46" w:id="47"/>
    <w:p>
      <w:pPr>
        <w:spacing w:after="0"/>
        <w:ind w:left="0"/>
        <w:jc w:val="both"/>
      </w:pPr>
      <w:r>
        <w:rPr>
          <w:rFonts w:ascii="Times New Roman"/>
          <w:b w:val="false"/>
          <w:i w:val="false"/>
          <w:color w:val="000000"/>
          <w:sz w:val="28"/>
        </w:rPr>
        <w:t>
      В случае отклонения тестовых заданий, ответственное лицо рабочего органа направляет в организацию по оценке замечания и рекомендаций экспертной комиссии по каждому тестовому заданию.</w:t>
      </w:r>
    </w:p>
    <w:bookmarkEnd w:id="47"/>
    <w:bookmarkStart w:name="z47" w:id="48"/>
    <w:p>
      <w:pPr>
        <w:spacing w:after="0"/>
        <w:ind w:left="0"/>
        <w:jc w:val="both"/>
      </w:pPr>
      <w:r>
        <w:rPr>
          <w:rFonts w:ascii="Times New Roman"/>
          <w:b w:val="false"/>
          <w:i w:val="false"/>
          <w:color w:val="000000"/>
          <w:sz w:val="28"/>
        </w:rPr>
        <w:t>
      Организация по оценке в течение 2 (двух) рабочих дней, после исправления всех замечаний, повторно направляет тестовые задания для согласования в экспертную комиссию.</w:t>
      </w:r>
    </w:p>
    <w:bookmarkEnd w:id="48"/>
    <w:bookmarkStart w:name="z48" w:id="49"/>
    <w:p>
      <w:pPr>
        <w:spacing w:after="0"/>
        <w:ind w:left="0"/>
        <w:jc w:val="left"/>
      </w:pPr>
      <w:r>
        <w:rPr>
          <w:rFonts w:ascii="Times New Roman"/>
          <w:b/>
          <w:i w:val="false"/>
          <w:color w:val="000000"/>
        </w:rPr>
        <w:t xml:space="preserve"> Глава 3. Порядок проведения тестирования</w:t>
      </w:r>
    </w:p>
    <w:bookmarkEnd w:id="49"/>
    <w:bookmarkStart w:name="z49" w:id="50"/>
    <w:p>
      <w:pPr>
        <w:spacing w:after="0"/>
        <w:ind w:left="0"/>
        <w:jc w:val="both"/>
      </w:pPr>
      <w:r>
        <w:rPr>
          <w:rFonts w:ascii="Times New Roman"/>
          <w:b w:val="false"/>
          <w:i w:val="false"/>
          <w:color w:val="000000"/>
          <w:sz w:val="28"/>
        </w:rPr>
        <w:t>
      15. Тестирование проводится на базе организации по оценке, в электронном формате, количество тестовых заданий состоит из 100 (ста) вопросов.</w:t>
      </w:r>
    </w:p>
    <w:bookmarkEnd w:id="50"/>
    <w:bookmarkStart w:name="z50" w:id="51"/>
    <w:p>
      <w:pPr>
        <w:spacing w:after="0"/>
        <w:ind w:left="0"/>
        <w:jc w:val="both"/>
      </w:pPr>
      <w:r>
        <w:rPr>
          <w:rFonts w:ascii="Times New Roman"/>
          <w:b w:val="false"/>
          <w:i w:val="false"/>
          <w:color w:val="000000"/>
          <w:sz w:val="28"/>
        </w:rPr>
        <w:t>
      16. К тестированию допускаются аттестуемые лица, имеющие при себе документ, удостоверяющий личность гражданина Республики Казахстан.</w:t>
      </w:r>
    </w:p>
    <w:bookmarkEnd w:id="51"/>
    <w:bookmarkStart w:name="z51" w:id="52"/>
    <w:p>
      <w:pPr>
        <w:spacing w:after="0"/>
        <w:ind w:left="0"/>
        <w:jc w:val="both"/>
      </w:pPr>
      <w:r>
        <w:rPr>
          <w:rFonts w:ascii="Times New Roman"/>
          <w:b w:val="false"/>
          <w:i w:val="false"/>
          <w:color w:val="000000"/>
          <w:sz w:val="28"/>
        </w:rPr>
        <w:t>
      17. Для участия в тестировании аттестуемое лицо является в зал тестирования не позднее времени начала тестирования.</w:t>
      </w:r>
    </w:p>
    <w:bookmarkEnd w:id="52"/>
    <w:bookmarkStart w:name="z52" w:id="53"/>
    <w:p>
      <w:pPr>
        <w:spacing w:after="0"/>
        <w:ind w:left="0"/>
        <w:jc w:val="both"/>
      </w:pPr>
      <w:r>
        <w:rPr>
          <w:rFonts w:ascii="Times New Roman"/>
          <w:b w:val="false"/>
          <w:i w:val="false"/>
          <w:color w:val="000000"/>
          <w:sz w:val="28"/>
        </w:rPr>
        <w:t>
      О времени и дате тестирования аттестуемое лицо извещается ответственным лицом рабочего органа или ответственным лицом Управления здравоохранения за 5 (пять) рабочих дней до начала проведения тестирования.</w:t>
      </w:r>
    </w:p>
    <w:bookmarkEnd w:id="53"/>
    <w:bookmarkStart w:name="z53" w:id="54"/>
    <w:p>
      <w:pPr>
        <w:spacing w:after="0"/>
        <w:ind w:left="0"/>
        <w:jc w:val="both"/>
      </w:pPr>
      <w:r>
        <w:rPr>
          <w:rFonts w:ascii="Times New Roman"/>
          <w:b w:val="false"/>
          <w:i w:val="false"/>
          <w:color w:val="000000"/>
          <w:sz w:val="28"/>
        </w:rPr>
        <w:t>
      18. При запуске на тестирование используются металлоискатели ручного и (или) рамочного типа. Применение металлоискателей при запуске на тестирование осуществляется в рамках обеспечения безопасности при проведении тестирования, а также недопущения проноса запрещенных предметов.</w:t>
      </w:r>
    </w:p>
    <w:bookmarkEnd w:id="54"/>
    <w:bookmarkStart w:name="z54" w:id="55"/>
    <w:p>
      <w:pPr>
        <w:spacing w:after="0"/>
        <w:ind w:left="0"/>
        <w:jc w:val="both"/>
      </w:pPr>
      <w:r>
        <w:rPr>
          <w:rFonts w:ascii="Times New Roman"/>
          <w:b w:val="false"/>
          <w:i w:val="false"/>
          <w:color w:val="000000"/>
          <w:sz w:val="28"/>
        </w:rPr>
        <w:t>
      19. До начала тестирования оператор организации по оценке знакомит аттестуемых лиц с порядком тестирования и отвечает на возникшие у них вопросы по процедуре тестирования.</w:t>
      </w:r>
    </w:p>
    <w:bookmarkEnd w:id="55"/>
    <w:bookmarkStart w:name="z55" w:id="56"/>
    <w:p>
      <w:pPr>
        <w:spacing w:after="0"/>
        <w:ind w:left="0"/>
        <w:jc w:val="both"/>
      </w:pPr>
      <w:r>
        <w:rPr>
          <w:rFonts w:ascii="Times New Roman"/>
          <w:b w:val="false"/>
          <w:i w:val="false"/>
          <w:color w:val="000000"/>
          <w:sz w:val="28"/>
        </w:rPr>
        <w:t>
      20. Аттестуемое лицо, имеющее неудовлетворительное самочувствие на момент тестирования, сообщает об этом оператору организации по оценке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56"/>
    <w:bookmarkStart w:name="z56" w:id="57"/>
    <w:p>
      <w:pPr>
        <w:spacing w:after="0"/>
        <w:ind w:left="0"/>
        <w:jc w:val="both"/>
      </w:pPr>
      <w:r>
        <w:rPr>
          <w:rFonts w:ascii="Times New Roman"/>
          <w:b w:val="false"/>
          <w:i w:val="false"/>
          <w:color w:val="000000"/>
          <w:sz w:val="28"/>
        </w:rPr>
        <w:t>
      21. Зал тестирования оснащен камерами видеонаблюдения для ведения видеозаписи процесса тестирования. Записи видеонаблюдения хранятся в организации по оценке после завершения тестирования в течение 30 (тридцати) календарных дней.</w:t>
      </w:r>
    </w:p>
    <w:bookmarkEnd w:id="57"/>
    <w:bookmarkStart w:name="z57" w:id="58"/>
    <w:p>
      <w:pPr>
        <w:spacing w:after="0"/>
        <w:ind w:left="0"/>
        <w:jc w:val="both"/>
      </w:pPr>
      <w:r>
        <w:rPr>
          <w:rFonts w:ascii="Times New Roman"/>
          <w:b w:val="false"/>
          <w:i w:val="false"/>
          <w:color w:val="000000"/>
          <w:sz w:val="28"/>
        </w:rPr>
        <w:t>
      22. При проведении тестирования аттестуемые лица не разговаривают с другими аттестуемыми лицами, не обмениваются материалами, не используют информацию на бумажных и иных носителях, не покидают зал тестирования, не допускается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p>
    <w:bookmarkEnd w:id="58"/>
    <w:bookmarkStart w:name="z58" w:id="59"/>
    <w:p>
      <w:pPr>
        <w:spacing w:after="0"/>
        <w:ind w:left="0"/>
        <w:jc w:val="both"/>
      </w:pPr>
      <w:r>
        <w:rPr>
          <w:rFonts w:ascii="Times New Roman"/>
          <w:b w:val="false"/>
          <w:i w:val="false"/>
          <w:color w:val="000000"/>
          <w:sz w:val="28"/>
        </w:rPr>
        <w:t>
      23. В случае нарушения аттестуемым лицом требований пункта 22 настоящих Правил, оператор останавливает процесс тестирования такого лица и удаляет его из зала тестирования.</w:t>
      </w:r>
    </w:p>
    <w:bookmarkEnd w:id="59"/>
    <w:bookmarkStart w:name="z59" w:id="60"/>
    <w:p>
      <w:pPr>
        <w:spacing w:after="0"/>
        <w:ind w:left="0"/>
        <w:jc w:val="both"/>
      </w:pPr>
      <w:r>
        <w:rPr>
          <w:rFonts w:ascii="Times New Roman"/>
          <w:b w:val="false"/>
          <w:i w:val="false"/>
          <w:color w:val="000000"/>
          <w:sz w:val="28"/>
        </w:rPr>
        <w:t xml:space="preserve">
      При этом оператор составляет акт обнаружения запрещенных предметов и удаления с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о нарушении). Аттестуемое лицо считается не прошедшим тестирование, его результаты аннулируются.</w:t>
      </w:r>
    </w:p>
    <w:bookmarkEnd w:id="60"/>
    <w:bookmarkStart w:name="z60" w:id="61"/>
    <w:p>
      <w:pPr>
        <w:spacing w:after="0"/>
        <w:ind w:left="0"/>
        <w:jc w:val="both"/>
      </w:pPr>
      <w:r>
        <w:rPr>
          <w:rFonts w:ascii="Times New Roman"/>
          <w:b w:val="false"/>
          <w:i w:val="false"/>
          <w:color w:val="000000"/>
          <w:sz w:val="28"/>
        </w:rPr>
        <w:t>
      24. На выполнение тестовых заданий отводится 1 час 40 минут, по истечении указанного времени тестирование автоматически завершается.</w:t>
      </w:r>
    </w:p>
    <w:bookmarkEnd w:id="61"/>
    <w:bookmarkStart w:name="z61" w:id="62"/>
    <w:p>
      <w:pPr>
        <w:spacing w:after="0"/>
        <w:ind w:left="0"/>
        <w:jc w:val="both"/>
      </w:pPr>
      <w:r>
        <w:rPr>
          <w:rFonts w:ascii="Times New Roman"/>
          <w:b w:val="false"/>
          <w:i w:val="false"/>
          <w:color w:val="000000"/>
          <w:sz w:val="28"/>
        </w:rPr>
        <w:t>
      25. Подсчет результатов тестирования осуществляется автоматически посредством компьютерной программы.</w:t>
      </w:r>
    </w:p>
    <w:bookmarkEnd w:id="62"/>
    <w:bookmarkStart w:name="z62" w:id="63"/>
    <w:p>
      <w:pPr>
        <w:spacing w:after="0"/>
        <w:ind w:left="0"/>
        <w:jc w:val="both"/>
      </w:pPr>
      <w:r>
        <w:rPr>
          <w:rFonts w:ascii="Times New Roman"/>
          <w:b w:val="false"/>
          <w:i w:val="false"/>
          <w:color w:val="000000"/>
          <w:sz w:val="28"/>
        </w:rPr>
        <w:t>
      26. Отрицательным считается результат тестирования при наборе: для первых руководителей – менее 70 %, для заместителей руководителей – менее 60 % правильных ответов от общего количества тестовых заданий.</w:t>
      </w:r>
    </w:p>
    <w:bookmarkEnd w:id="63"/>
    <w:bookmarkStart w:name="z63" w:id="64"/>
    <w:p>
      <w:pPr>
        <w:spacing w:after="0"/>
        <w:ind w:left="0"/>
        <w:jc w:val="both"/>
      </w:pPr>
      <w:r>
        <w:rPr>
          <w:rFonts w:ascii="Times New Roman"/>
          <w:b w:val="false"/>
          <w:i w:val="false"/>
          <w:color w:val="000000"/>
          <w:sz w:val="28"/>
        </w:rPr>
        <w:t>
      27. Результаты выдаются на руки аттестуемым лицам не позднее 30 (тридцати) минут после завершения тестирования и до конца рабочего дня направляются в соответствующий государственный орган в области здравоохранения.</w:t>
      </w:r>
    </w:p>
    <w:bookmarkEnd w:id="64"/>
    <w:bookmarkStart w:name="z64" w:id="65"/>
    <w:p>
      <w:pPr>
        <w:spacing w:after="0"/>
        <w:ind w:left="0"/>
        <w:jc w:val="both"/>
      </w:pPr>
      <w:r>
        <w:rPr>
          <w:rFonts w:ascii="Times New Roman"/>
          <w:b w:val="false"/>
          <w:i w:val="false"/>
          <w:color w:val="000000"/>
          <w:sz w:val="28"/>
        </w:rPr>
        <w:t>
      28. Аттестуемое лицо, получившее при прохождении тестирования отрицательный результат, не допускается к собеседованию и подлежит повторной аттестации через 6 (шесть) месяцев со дня проведения первоначальной аттестации.</w:t>
      </w:r>
    </w:p>
    <w:bookmarkEnd w:id="65"/>
    <w:bookmarkStart w:name="z65" w:id="66"/>
    <w:p>
      <w:pPr>
        <w:spacing w:after="0"/>
        <w:ind w:left="0"/>
        <w:jc w:val="both"/>
      </w:pPr>
      <w:r>
        <w:rPr>
          <w:rFonts w:ascii="Times New Roman"/>
          <w:b w:val="false"/>
          <w:i w:val="false"/>
          <w:color w:val="000000"/>
          <w:sz w:val="28"/>
        </w:rPr>
        <w:t>
      Решение об аттестуемых лицах, подлежащих повторному прохождению аттестации, утверждается приказом руководителя соответствующего государственного органа в области здравоохранения либо лица его замещающего.</w:t>
      </w:r>
    </w:p>
    <w:bookmarkEnd w:id="66"/>
    <w:bookmarkStart w:name="z66" w:id="67"/>
    <w:p>
      <w:pPr>
        <w:spacing w:after="0"/>
        <w:ind w:left="0"/>
        <w:jc w:val="both"/>
      </w:pPr>
      <w:r>
        <w:rPr>
          <w:rFonts w:ascii="Times New Roman"/>
          <w:b w:val="false"/>
          <w:i w:val="false"/>
          <w:color w:val="000000"/>
          <w:sz w:val="28"/>
        </w:rPr>
        <w:t>
      29. Аттестуемые лица, не прошедшие повторное тестирование, признаются не аттестованными.</w:t>
      </w:r>
    </w:p>
    <w:bookmarkEnd w:id="67"/>
    <w:bookmarkStart w:name="z67" w:id="68"/>
    <w:p>
      <w:pPr>
        <w:spacing w:after="0"/>
        <w:ind w:left="0"/>
        <w:jc w:val="both"/>
      </w:pPr>
      <w:r>
        <w:rPr>
          <w:rFonts w:ascii="Times New Roman"/>
          <w:b w:val="false"/>
          <w:i w:val="false"/>
          <w:color w:val="000000"/>
          <w:sz w:val="28"/>
        </w:rPr>
        <w:t>
      30. В случае несогласия аттестуемого лица с результатами тестирования с целью их рассмотрения в соответствующем государственном органе создаются апелляционные комиссии.</w:t>
      </w:r>
    </w:p>
    <w:bookmarkEnd w:id="68"/>
    <w:bookmarkStart w:name="z68" w:id="69"/>
    <w:p>
      <w:pPr>
        <w:spacing w:after="0"/>
        <w:ind w:left="0"/>
        <w:jc w:val="both"/>
      </w:pPr>
      <w:r>
        <w:rPr>
          <w:rFonts w:ascii="Times New Roman"/>
          <w:b w:val="false"/>
          <w:i w:val="false"/>
          <w:color w:val="000000"/>
          <w:sz w:val="28"/>
        </w:rPr>
        <w:t>
      31. В состав апелляционной комиссии включаются представители уполномоченного органа на республиканском уровне, управлений здравоохранения на местном уровне,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69"/>
    <w:bookmarkStart w:name="z69" w:id="70"/>
    <w:p>
      <w:pPr>
        <w:spacing w:after="0"/>
        <w:ind w:left="0"/>
        <w:jc w:val="both"/>
      </w:pPr>
      <w:r>
        <w:rPr>
          <w:rFonts w:ascii="Times New Roman"/>
          <w:b w:val="false"/>
          <w:i w:val="false"/>
          <w:color w:val="000000"/>
          <w:sz w:val="28"/>
        </w:rPr>
        <w:t>
      Количество членов апелляционной комиссии составляет не менее 5 (пяти) человек. Из числа членов апелляционной комиссии назначается председатель.</w:t>
      </w:r>
    </w:p>
    <w:bookmarkEnd w:id="70"/>
    <w:bookmarkStart w:name="z70" w:id="71"/>
    <w:p>
      <w:pPr>
        <w:spacing w:after="0"/>
        <w:ind w:left="0"/>
        <w:jc w:val="both"/>
      </w:pPr>
      <w:r>
        <w:rPr>
          <w:rFonts w:ascii="Times New Roman"/>
          <w:b w:val="false"/>
          <w:i w:val="false"/>
          <w:color w:val="000000"/>
          <w:sz w:val="28"/>
        </w:rPr>
        <w:t>
      32. Состав апелляционной комиссии утверждается приказом руководителя соответствующего государственного органа.</w:t>
      </w:r>
    </w:p>
    <w:bookmarkEnd w:id="71"/>
    <w:bookmarkStart w:name="z71" w:id="72"/>
    <w:p>
      <w:pPr>
        <w:spacing w:after="0"/>
        <w:ind w:left="0"/>
        <w:jc w:val="both"/>
      </w:pPr>
      <w:r>
        <w:rPr>
          <w:rFonts w:ascii="Times New Roman"/>
          <w:b w:val="false"/>
          <w:i w:val="false"/>
          <w:color w:val="000000"/>
          <w:sz w:val="28"/>
        </w:rPr>
        <w:t>
      33. Работу апелляционной комиссии организовывает ответственное лицо рабочего органа или ответственное лицо Управления здравоохранения.</w:t>
      </w:r>
    </w:p>
    <w:bookmarkEnd w:id="72"/>
    <w:bookmarkStart w:name="z72" w:id="73"/>
    <w:p>
      <w:pPr>
        <w:spacing w:after="0"/>
        <w:ind w:left="0"/>
        <w:jc w:val="both"/>
      </w:pPr>
      <w:r>
        <w:rPr>
          <w:rFonts w:ascii="Times New Roman"/>
          <w:b w:val="false"/>
          <w:i w:val="false"/>
          <w:color w:val="000000"/>
          <w:sz w:val="28"/>
        </w:rPr>
        <w:t>
      34. Заявление на апелляцию принимается от аттестуемого лица в случаях обжалования:</w:t>
      </w:r>
    </w:p>
    <w:bookmarkEnd w:id="73"/>
    <w:bookmarkStart w:name="z73" w:id="74"/>
    <w:p>
      <w:pPr>
        <w:spacing w:after="0"/>
        <w:ind w:left="0"/>
        <w:jc w:val="both"/>
      </w:pPr>
      <w:r>
        <w:rPr>
          <w:rFonts w:ascii="Times New Roman"/>
          <w:b w:val="false"/>
          <w:i w:val="false"/>
          <w:color w:val="000000"/>
          <w:sz w:val="28"/>
        </w:rPr>
        <w:t>
      1) корректности конкретных вопросов;</w:t>
      </w:r>
    </w:p>
    <w:bookmarkEnd w:id="74"/>
    <w:bookmarkStart w:name="z74" w:id="75"/>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75"/>
    <w:bookmarkStart w:name="z75" w:id="76"/>
    <w:p>
      <w:pPr>
        <w:spacing w:after="0"/>
        <w:ind w:left="0"/>
        <w:jc w:val="both"/>
      </w:pPr>
      <w:r>
        <w:rPr>
          <w:rFonts w:ascii="Times New Roman"/>
          <w:b w:val="false"/>
          <w:i w:val="false"/>
          <w:color w:val="000000"/>
          <w:sz w:val="28"/>
        </w:rPr>
        <w:t>
      3) акта о нарушении.</w:t>
      </w:r>
    </w:p>
    <w:bookmarkEnd w:id="76"/>
    <w:bookmarkStart w:name="z76" w:id="77"/>
    <w:p>
      <w:pPr>
        <w:spacing w:after="0"/>
        <w:ind w:left="0"/>
        <w:jc w:val="both"/>
      </w:pPr>
      <w:r>
        <w:rPr>
          <w:rFonts w:ascii="Times New Roman"/>
          <w:b w:val="false"/>
          <w:i w:val="false"/>
          <w:color w:val="000000"/>
          <w:sz w:val="28"/>
        </w:rPr>
        <w:t>
      35. Заявление на апелляцию подается ответственному лицу рабочего органа или ответственному лицу Управления здравоохранения лично аттестуемым лицом, получившим результаты тестирования ниже пороговых значений, с указанием причин, установленных в пункте 34 настоящих Правил.</w:t>
      </w:r>
    </w:p>
    <w:bookmarkEnd w:id="77"/>
    <w:bookmarkStart w:name="z77" w:id="78"/>
    <w:p>
      <w:pPr>
        <w:spacing w:after="0"/>
        <w:ind w:left="0"/>
        <w:jc w:val="both"/>
      </w:pPr>
      <w:r>
        <w:rPr>
          <w:rFonts w:ascii="Times New Roman"/>
          <w:b w:val="false"/>
          <w:i w:val="false"/>
          <w:color w:val="000000"/>
          <w:sz w:val="28"/>
        </w:rPr>
        <w:t>
      36. Заявления на апелляцию принимаются в течение 7 (семи) рабочих дней после прохождения тестирования и рассматриваются апелляционной комиссией в течение 3 (трех) рабочих дней после поступления последнего заявления.</w:t>
      </w:r>
    </w:p>
    <w:bookmarkEnd w:id="78"/>
    <w:bookmarkStart w:name="z78" w:id="79"/>
    <w:p>
      <w:pPr>
        <w:spacing w:after="0"/>
        <w:ind w:left="0"/>
        <w:jc w:val="both"/>
      </w:pPr>
      <w:r>
        <w:rPr>
          <w:rFonts w:ascii="Times New Roman"/>
          <w:b w:val="false"/>
          <w:i w:val="false"/>
          <w:color w:val="000000"/>
          <w:sz w:val="28"/>
        </w:rPr>
        <w:t>
      37. При обжаловании корректности конкретных вопросов апелляционной комиссией рассматриваются подробные результаты тестирования кандидатов: тестовые задания, по которым аттестуемое лицо ответило неверно, и его вариант ответа.</w:t>
      </w:r>
    </w:p>
    <w:bookmarkEnd w:id="79"/>
    <w:bookmarkStart w:name="z79" w:id="80"/>
    <w:p>
      <w:pPr>
        <w:spacing w:after="0"/>
        <w:ind w:left="0"/>
        <w:jc w:val="both"/>
      </w:pPr>
      <w:r>
        <w:rPr>
          <w:rFonts w:ascii="Times New Roman"/>
          <w:b w:val="false"/>
          <w:i w:val="false"/>
          <w:color w:val="000000"/>
          <w:sz w:val="28"/>
        </w:rPr>
        <w:t xml:space="preserve">
      38. В случае, если апелляционной комиссией принимается решение в пользу аттестуемого лица в части обоснованности некорректных вопросов тестирования, то количество ответов по данным вопросам, добавляется к результату тестирования, как правильно отвеченных, и аттестуемое лицо с учетом пункта 26 настоящих Правил допускается к собеседованию либо направляется на пересдачу тестирования в сроки, согласно утвержденным графикам. </w:t>
      </w:r>
    </w:p>
    <w:bookmarkEnd w:id="80"/>
    <w:bookmarkStart w:name="z80" w:id="81"/>
    <w:p>
      <w:pPr>
        <w:spacing w:after="0"/>
        <w:ind w:left="0"/>
        <w:jc w:val="both"/>
      </w:pPr>
      <w:r>
        <w:rPr>
          <w:rFonts w:ascii="Times New Roman"/>
          <w:b w:val="false"/>
          <w:i w:val="false"/>
          <w:color w:val="000000"/>
          <w:sz w:val="28"/>
        </w:rPr>
        <w:t>
      39. При обжаловании результатов тестирования ответственным лицом рабочего органа или ответственным лицом Управления здравоохранения от организации оценки, в том числе и оператора, участвовавшего при тестировании, запрашиваются соответствующие пояснения по доводам, излагаемым аттестуемым лицом.</w:t>
      </w:r>
    </w:p>
    <w:bookmarkEnd w:id="81"/>
    <w:bookmarkStart w:name="z81" w:id="82"/>
    <w:p>
      <w:pPr>
        <w:spacing w:after="0"/>
        <w:ind w:left="0"/>
        <w:jc w:val="both"/>
      </w:pPr>
      <w:r>
        <w:rPr>
          <w:rFonts w:ascii="Times New Roman"/>
          <w:b w:val="false"/>
          <w:i w:val="false"/>
          <w:color w:val="000000"/>
          <w:sz w:val="28"/>
        </w:rPr>
        <w:t>
      В случае если апелляционной комиссией будет принято решение в пользу аттестуемого лица, в части обоснованности жалобы и объективности причин, принимается решение об удовлетворении апелляции и допуске его на пересдачу тестирования в сроки, согласно утвержденным графикам.</w:t>
      </w:r>
    </w:p>
    <w:bookmarkEnd w:id="82"/>
    <w:bookmarkStart w:name="z82" w:id="83"/>
    <w:p>
      <w:pPr>
        <w:spacing w:after="0"/>
        <w:ind w:left="0"/>
        <w:jc w:val="both"/>
      </w:pPr>
      <w:r>
        <w:rPr>
          <w:rFonts w:ascii="Times New Roman"/>
          <w:b w:val="false"/>
          <w:i w:val="false"/>
          <w:color w:val="000000"/>
          <w:sz w:val="28"/>
        </w:rPr>
        <w:t>
      40. По результатам рассмотрения полученного заявления на апелляцию, апелляционная комиссия принимает одно из двух решений:</w:t>
      </w:r>
    </w:p>
    <w:bookmarkEnd w:id="83"/>
    <w:bookmarkStart w:name="z83" w:id="84"/>
    <w:p>
      <w:pPr>
        <w:spacing w:after="0"/>
        <w:ind w:left="0"/>
        <w:jc w:val="both"/>
      </w:pPr>
      <w:r>
        <w:rPr>
          <w:rFonts w:ascii="Times New Roman"/>
          <w:b w:val="false"/>
          <w:i w:val="false"/>
          <w:color w:val="000000"/>
          <w:sz w:val="28"/>
        </w:rPr>
        <w:t>
      1) оставить апелляцию без удовлетворения;</w:t>
      </w:r>
    </w:p>
    <w:bookmarkEnd w:id="84"/>
    <w:bookmarkStart w:name="z84" w:id="85"/>
    <w:p>
      <w:pPr>
        <w:spacing w:after="0"/>
        <w:ind w:left="0"/>
        <w:jc w:val="both"/>
      </w:pPr>
      <w:r>
        <w:rPr>
          <w:rFonts w:ascii="Times New Roman"/>
          <w:b w:val="false"/>
          <w:i w:val="false"/>
          <w:color w:val="000000"/>
          <w:sz w:val="28"/>
        </w:rPr>
        <w:t>
      2) удовлетворить апелляцию кандидата и допустить к собеседованию;</w:t>
      </w:r>
    </w:p>
    <w:bookmarkEnd w:id="85"/>
    <w:bookmarkStart w:name="z85" w:id="86"/>
    <w:p>
      <w:pPr>
        <w:spacing w:after="0"/>
        <w:ind w:left="0"/>
        <w:jc w:val="both"/>
      </w:pPr>
      <w:r>
        <w:rPr>
          <w:rFonts w:ascii="Times New Roman"/>
          <w:b w:val="false"/>
          <w:i w:val="false"/>
          <w:color w:val="000000"/>
          <w:sz w:val="28"/>
        </w:rPr>
        <w:t>
      3) направить на пересдачу тестов.</w:t>
      </w:r>
    </w:p>
    <w:bookmarkEnd w:id="86"/>
    <w:bookmarkStart w:name="z86" w:id="87"/>
    <w:p>
      <w:pPr>
        <w:spacing w:after="0"/>
        <w:ind w:left="0"/>
        <w:jc w:val="both"/>
      </w:pPr>
      <w:r>
        <w:rPr>
          <w:rFonts w:ascii="Times New Roman"/>
          <w:b w:val="false"/>
          <w:i w:val="false"/>
          <w:color w:val="000000"/>
          <w:sz w:val="28"/>
        </w:rPr>
        <w:t>
      41. Решение апелляционной комиссии ответственным лицом рабочего органа или ответственным лицом Управления здравоохранения доводится до сведения заявителя (посредством телефонной связи, в том числе путем направления сообщения) до конца рабочего дня.</w:t>
      </w:r>
    </w:p>
    <w:bookmarkEnd w:id="87"/>
    <w:bookmarkStart w:name="z87" w:id="88"/>
    <w:p>
      <w:pPr>
        <w:spacing w:after="0"/>
        <w:ind w:left="0"/>
        <w:jc w:val="both"/>
      </w:pPr>
      <w:r>
        <w:rPr>
          <w:rFonts w:ascii="Times New Roman"/>
          <w:b w:val="false"/>
          <w:i w:val="false"/>
          <w:color w:val="000000"/>
          <w:sz w:val="28"/>
        </w:rPr>
        <w:t>
      42.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88"/>
    <w:bookmarkStart w:name="z88" w:id="89"/>
    <w:p>
      <w:pPr>
        <w:spacing w:after="0"/>
        <w:ind w:left="0"/>
        <w:jc w:val="both"/>
      </w:pPr>
      <w:r>
        <w:rPr>
          <w:rFonts w:ascii="Times New Roman"/>
          <w:b w:val="false"/>
          <w:i w:val="false"/>
          <w:color w:val="000000"/>
          <w:sz w:val="28"/>
        </w:rPr>
        <w:t>
      Решение апелляционной комиссии оформляется протоколом, который подписывается всеми членами апелляционной комиссии, принимавшими участие в данном заседании. Решение апелляционной комиссии правомочно при наличии двух третьих членов от общего числа.</w:t>
      </w:r>
    </w:p>
    <w:bookmarkEnd w:id="89"/>
    <w:bookmarkStart w:name="z89" w:id="90"/>
    <w:p>
      <w:pPr>
        <w:spacing w:after="0"/>
        <w:ind w:left="0"/>
        <w:jc w:val="left"/>
      </w:pPr>
      <w:r>
        <w:rPr>
          <w:rFonts w:ascii="Times New Roman"/>
          <w:b/>
          <w:i w:val="false"/>
          <w:color w:val="000000"/>
        </w:rPr>
        <w:t xml:space="preserve"> Глава 4. Порядок проведения собеседования</w:t>
      </w:r>
    </w:p>
    <w:bookmarkEnd w:id="90"/>
    <w:bookmarkStart w:name="z90" w:id="91"/>
    <w:p>
      <w:pPr>
        <w:spacing w:after="0"/>
        <w:ind w:left="0"/>
        <w:jc w:val="both"/>
      </w:pPr>
      <w:r>
        <w:rPr>
          <w:rFonts w:ascii="Times New Roman"/>
          <w:b w:val="false"/>
          <w:i w:val="false"/>
          <w:color w:val="000000"/>
          <w:sz w:val="28"/>
        </w:rPr>
        <w:t>
      43. Собеседование аттестуемых лиц проводится аттестационными комиссиями в виде презентации отчета о деятельности организации в соответствии со структурой согласно приложению 3 к настоящим Правилам.</w:t>
      </w:r>
    </w:p>
    <w:bookmarkEnd w:id="91"/>
    <w:bookmarkStart w:name="z91" w:id="92"/>
    <w:p>
      <w:pPr>
        <w:spacing w:after="0"/>
        <w:ind w:left="0"/>
        <w:jc w:val="both"/>
      </w:pPr>
      <w:r>
        <w:rPr>
          <w:rFonts w:ascii="Times New Roman"/>
          <w:b w:val="false"/>
          <w:i w:val="false"/>
          <w:color w:val="000000"/>
          <w:sz w:val="28"/>
        </w:rPr>
        <w:t>
      44. При принятии решения аттестационными комиссиями учитываются следующие факторы:</w:t>
      </w:r>
    </w:p>
    <w:bookmarkEnd w:id="92"/>
    <w:bookmarkStart w:name="z92" w:id="93"/>
    <w:p>
      <w:pPr>
        <w:spacing w:after="0"/>
        <w:ind w:left="0"/>
        <w:jc w:val="both"/>
      </w:pPr>
      <w:r>
        <w:rPr>
          <w:rFonts w:ascii="Times New Roman"/>
          <w:b w:val="false"/>
          <w:i w:val="false"/>
          <w:color w:val="000000"/>
          <w:sz w:val="28"/>
        </w:rPr>
        <w:t>
      1) достижение основных показателей здоровья населения по приоритетным направлениям в течение двух лет подряд;</w:t>
      </w:r>
    </w:p>
    <w:bookmarkEnd w:id="93"/>
    <w:bookmarkStart w:name="z93" w:id="94"/>
    <w:p>
      <w:pPr>
        <w:spacing w:after="0"/>
        <w:ind w:left="0"/>
        <w:jc w:val="both"/>
      </w:pPr>
      <w:r>
        <w:rPr>
          <w:rFonts w:ascii="Times New Roman"/>
          <w:b w:val="false"/>
          <w:i w:val="false"/>
          <w:color w:val="000000"/>
          <w:sz w:val="28"/>
        </w:rPr>
        <w:t>
      2) наличие дисциплинарных взысканий за нарушение исполнительской дисциплины, в том числе за нарушение законодательства Республики Казахстан (за последние шесть месяцев).</w:t>
      </w:r>
    </w:p>
    <w:bookmarkEnd w:id="94"/>
    <w:bookmarkStart w:name="z94" w:id="95"/>
    <w:p>
      <w:pPr>
        <w:spacing w:after="0"/>
        <w:ind w:left="0"/>
        <w:jc w:val="both"/>
      </w:pPr>
      <w:r>
        <w:rPr>
          <w:rFonts w:ascii="Times New Roman"/>
          <w:b w:val="false"/>
          <w:i w:val="false"/>
          <w:color w:val="000000"/>
          <w:sz w:val="28"/>
        </w:rPr>
        <w:t xml:space="preserve">
      45. Аттестационные комиссии, после изучения представленных материалов, проведения собеседования с аттестуемыми лицами, путем подсчета баллов, выставленных в листе оценки собеседования аттестуемого лица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принимают одно из следующих решений:</w:t>
      </w:r>
    </w:p>
    <w:bookmarkEnd w:id="95"/>
    <w:bookmarkStart w:name="z95" w:id="96"/>
    <w:p>
      <w:pPr>
        <w:spacing w:after="0"/>
        <w:ind w:left="0"/>
        <w:jc w:val="both"/>
      </w:pPr>
      <w:r>
        <w:rPr>
          <w:rFonts w:ascii="Times New Roman"/>
          <w:b w:val="false"/>
          <w:i w:val="false"/>
          <w:color w:val="000000"/>
          <w:sz w:val="28"/>
        </w:rPr>
        <w:t>
      1) аттестован;</w:t>
      </w:r>
    </w:p>
    <w:bookmarkEnd w:id="96"/>
    <w:bookmarkStart w:name="z96" w:id="97"/>
    <w:p>
      <w:pPr>
        <w:spacing w:after="0"/>
        <w:ind w:left="0"/>
        <w:jc w:val="both"/>
      </w:pPr>
      <w:r>
        <w:rPr>
          <w:rFonts w:ascii="Times New Roman"/>
          <w:b w:val="false"/>
          <w:i w:val="false"/>
          <w:color w:val="000000"/>
          <w:sz w:val="28"/>
        </w:rPr>
        <w:t>
      2) подлежит повторной аттестации;</w:t>
      </w:r>
    </w:p>
    <w:bookmarkEnd w:id="97"/>
    <w:bookmarkStart w:name="z97" w:id="98"/>
    <w:p>
      <w:pPr>
        <w:spacing w:after="0"/>
        <w:ind w:left="0"/>
        <w:jc w:val="both"/>
      </w:pPr>
      <w:r>
        <w:rPr>
          <w:rFonts w:ascii="Times New Roman"/>
          <w:b w:val="false"/>
          <w:i w:val="false"/>
          <w:color w:val="000000"/>
          <w:sz w:val="28"/>
        </w:rPr>
        <w:t>
      3) не аттестован.</w:t>
      </w:r>
    </w:p>
    <w:bookmarkEnd w:id="98"/>
    <w:bookmarkStart w:name="z98" w:id="99"/>
    <w:p>
      <w:pPr>
        <w:spacing w:after="0"/>
        <w:ind w:left="0"/>
        <w:jc w:val="both"/>
      </w:pPr>
      <w:r>
        <w:rPr>
          <w:rFonts w:ascii="Times New Roman"/>
          <w:b w:val="false"/>
          <w:i w:val="false"/>
          <w:color w:val="000000"/>
          <w:sz w:val="28"/>
        </w:rPr>
        <w:t>
      46. Повторная аттестация проводится не менее чем через 6 (шесть) месяцев со дня проведения первоначальной аттестации в порядке, определенном настоящими Правилами.</w:t>
      </w:r>
    </w:p>
    <w:bookmarkEnd w:id="99"/>
    <w:bookmarkStart w:name="z99" w:id="100"/>
    <w:p>
      <w:pPr>
        <w:spacing w:after="0"/>
        <w:ind w:left="0"/>
        <w:jc w:val="both"/>
      </w:pPr>
      <w:r>
        <w:rPr>
          <w:rFonts w:ascii="Times New Roman"/>
          <w:b w:val="false"/>
          <w:i w:val="false"/>
          <w:color w:val="000000"/>
          <w:sz w:val="28"/>
        </w:rPr>
        <w:t>
      Аттестационная комиссия, по итогам повторной аттестации, принимает одно из следующих решений:</w:t>
      </w:r>
    </w:p>
    <w:bookmarkEnd w:id="100"/>
    <w:bookmarkStart w:name="z100" w:id="101"/>
    <w:p>
      <w:pPr>
        <w:spacing w:after="0"/>
        <w:ind w:left="0"/>
        <w:jc w:val="both"/>
      </w:pPr>
      <w:r>
        <w:rPr>
          <w:rFonts w:ascii="Times New Roman"/>
          <w:b w:val="false"/>
          <w:i w:val="false"/>
          <w:color w:val="000000"/>
          <w:sz w:val="28"/>
        </w:rPr>
        <w:t>
      1) аттестован;</w:t>
      </w:r>
    </w:p>
    <w:bookmarkEnd w:id="101"/>
    <w:bookmarkStart w:name="z101" w:id="102"/>
    <w:p>
      <w:pPr>
        <w:spacing w:after="0"/>
        <w:ind w:left="0"/>
        <w:jc w:val="both"/>
      </w:pPr>
      <w:r>
        <w:rPr>
          <w:rFonts w:ascii="Times New Roman"/>
          <w:b w:val="false"/>
          <w:i w:val="false"/>
          <w:color w:val="000000"/>
          <w:sz w:val="28"/>
        </w:rPr>
        <w:t>
      2) не аттестован.</w:t>
      </w:r>
    </w:p>
    <w:bookmarkEnd w:id="102"/>
    <w:bookmarkStart w:name="z102" w:id="103"/>
    <w:p>
      <w:pPr>
        <w:spacing w:after="0"/>
        <w:ind w:left="0"/>
        <w:jc w:val="both"/>
      </w:pPr>
      <w:r>
        <w:rPr>
          <w:rFonts w:ascii="Times New Roman"/>
          <w:b w:val="false"/>
          <w:i w:val="false"/>
          <w:color w:val="000000"/>
          <w:sz w:val="28"/>
        </w:rPr>
        <w:t xml:space="preserve">
      Получение отрицательного результата при аттестации является основанием для расторжения трудовых отношений работодателя с аттестуемым лицом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 Трудового кодекса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47. Заседание аттестационной комиссии считается правомочным, если на нем присутствовали не менее двух третей ее состава.</w:t>
      </w:r>
    </w:p>
    <w:bookmarkEnd w:id="104"/>
    <w:bookmarkStart w:name="z104" w:id="105"/>
    <w:p>
      <w:pPr>
        <w:spacing w:after="0"/>
        <w:ind w:left="0"/>
        <w:jc w:val="both"/>
      </w:pPr>
      <w:r>
        <w:rPr>
          <w:rFonts w:ascii="Times New Roman"/>
          <w:b w:val="false"/>
          <w:i w:val="false"/>
          <w:color w:val="000000"/>
          <w:sz w:val="28"/>
        </w:rPr>
        <w:t>
      При равенстве баллов, балл председателя комиссии является решающим.</w:t>
      </w:r>
    </w:p>
    <w:bookmarkEnd w:id="105"/>
    <w:bookmarkStart w:name="z105" w:id="106"/>
    <w:p>
      <w:pPr>
        <w:spacing w:after="0"/>
        <w:ind w:left="0"/>
        <w:jc w:val="both"/>
      </w:pPr>
      <w:r>
        <w:rPr>
          <w:rFonts w:ascii="Times New Roman"/>
          <w:b w:val="false"/>
          <w:i w:val="false"/>
          <w:color w:val="000000"/>
          <w:sz w:val="28"/>
        </w:rPr>
        <w:t>
      48. При проведении заседания аттестационной комиссии осуществляется видео- и (или) аудиозапись.</w:t>
      </w:r>
    </w:p>
    <w:bookmarkEnd w:id="106"/>
    <w:bookmarkStart w:name="z106" w:id="107"/>
    <w:p>
      <w:pPr>
        <w:spacing w:after="0"/>
        <w:ind w:left="0"/>
        <w:jc w:val="both"/>
      </w:pPr>
      <w:r>
        <w:rPr>
          <w:rFonts w:ascii="Times New Roman"/>
          <w:b w:val="false"/>
          <w:i w:val="false"/>
          <w:color w:val="000000"/>
          <w:sz w:val="28"/>
        </w:rPr>
        <w:t>
      49. Решение аттестационной комиссии утверждается в течение 30 (тридцати) календарных дней со дня проведения аттестации приказом руководителя уполномоченного органа, либо лицом, исполняющим его обязанности.</w:t>
      </w:r>
    </w:p>
    <w:bookmarkEnd w:id="107"/>
    <w:bookmarkStart w:name="z107" w:id="108"/>
    <w:p>
      <w:pPr>
        <w:spacing w:after="0"/>
        <w:ind w:left="0"/>
        <w:jc w:val="both"/>
      </w:pPr>
      <w:r>
        <w:rPr>
          <w:rFonts w:ascii="Times New Roman"/>
          <w:b w:val="false"/>
          <w:i w:val="false"/>
          <w:color w:val="000000"/>
          <w:sz w:val="28"/>
        </w:rPr>
        <w:t>
      Решения аттестационной комиссии и послужной список аттестуемого лица хранятся в аттестационном деле.</w:t>
      </w:r>
    </w:p>
    <w:bookmarkEnd w:id="108"/>
    <w:bookmarkStart w:name="z108" w:id="109"/>
    <w:p>
      <w:pPr>
        <w:spacing w:after="0"/>
        <w:ind w:left="0"/>
        <w:jc w:val="both"/>
      </w:pPr>
      <w:r>
        <w:rPr>
          <w:rFonts w:ascii="Times New Roman"/>
          <w:b w:val="false"/>
          <w:i w:val="false"/>
          <w:color w:val="000000"/>
          <w:sz w:val="28"/>
        </w:rPr>
        <w:t>
      50. Аттестуемое лицо, отсутствовавшее на аттестации (тестировании либо собеседовании) по уважительным причинам (заболевания, связанные с утратой трудоспособности, смерть или тяжелая болезнь близкого родственника, служебная командировка, трудовой отпуск, нахождение на воинских сборах, или другие обстоятельства, лишившие аттестуемого лица возможности лично прибыть), проходит аттестацию (тестирование либо собеседование) после выхода на работу, в сроки, определяемые соответствующим государственным органом в области здравоохранения, проводившим аттестацию. Причины отсутствия подтверждаются соответствующими документами.</w:t>
      </w:r>
    </w:p>
    <w:bookmarkEnd w:id="109"/>
    <w:bookmarkStart w:name="z109" w:id="110"/>
    <w:p>
      <w:pPr>
        <w:spacing w:after="0"/>
        <w:ind w:left="0"/>
        <w:jc w:val="both"/>
      </w:pPr>
      <w:r>
        <w:rPr>
          <w:rFonts w:ascii="Times New Roman"/>
          <w:b w:val="false"/>
          <w:i w:val="false"/>
          <w:color w:val="000000"/>
          <w:sz w:val="28"/>
        </w:rPr>
        <w:t>
      В случае отсутствия на аттестации по уважительным причинам, аттестуемое лицо в течении 3 (трех) календарных дней после проведения аттестации (тестирования либо собеседования) уведомляет об этом ответственное лицо рабочего органа или ответственное лицо Управления здравоохранения и направляет по электронной почте подтверждающие документы.</w:t>
      </w:r>
    </w:p>
    <w:bookmarkEnd w:id="110"/>
    <w:bookmarkStart w:name="z110" w:id="111"/>
    <w:p>
      <w:pPr>
        <w:spacing w:after="0"/>
        <w:ind w:left="0"/>
        <w:jc w:val="both"/>
      </w:pPr>
      <w:r>
        <w:rPr>
          <w:rFonts w:ascii="Times New Roman"/>
          <w:b w:val="false"/>
          <w:i w:val="false"/>
          <w:color w:val="000000"/>
          <w:sz w:val="28"/>
        </w:rPr>
        <w:t>
      В случае отсутствия на аттестации без уважительной причины, аттестуемое лицо считается неаттестованным.</w:t>
      </w:r>
    </w:p>
    <w:bookmarkEnd w:id="111"/>
    <w:bookmarkStart w:name="z111" w:id="112"/>
    <w:p>
      <w:pPr>
        <w:spacing w:after="0"/>
        <w:ind w:left="0"/>
        <w:jc w:val="both"/>
      </w:pPr>
      <w:r>
        <w:rPr>
          <w:rFonts w:ascii="Times New Roman"/>
          <w:b w:val="false"/>
          <w:i w:val="false"/>
          <w:color w:val="000000"/>
          <w:sz w:val="28"/>
        </w:rPr>
        <w:t xml:space="preserve">
      51. В случае несогласия с решением аттестационной комиссии, вынесенным после проведения собеседования, такое решение обжалуется в порядке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Послужной список аттестуемого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219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Личные данные</w:t>
            </w:r>
          </w:p>
        </w:tc>
        <w:tc>
          <w:tcPr>
            <w:tcW w:w="0" w:type="auto"/>
            <w:vMerge/>
            <w:tcBorders>
              <w:top w:val="nil"/>
              <w:left w:val="single" w:color="cfcfcf" w:sz="5"/>
              <w:bottom w:val="single" w:color="cfcfcf" w:sz="5"/>
              <w:right w:val="single" w:color="cfcfcf" w:sz="5"/>
            </w:tcBorders>
          </w:tcPr>
          <w:p/>
        </w:tc>
      </w:tr>
    </w:tbl>
    <w:bookmarkStart w:name="z114" w:id="113"/>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(фамилия, имя, отчество (при наличии)</w:t>
      </w:r>
    </w:p>
    <w:bookmarkEnd w:id="113"/>
    <w:bookmarkStart w:name="z115" w:id="114"/>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(место работы, должность)</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и наименование учебного заведения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специальности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категории по специальности "Общественное здравоохранение" или по клинической специальности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иностранными языками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дисциплинарных взысканиях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курсов повышения квалификации за последние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5"/>
    <w:p>
      <w:pPr>
        <w:spacing w:after="0"/>
        <w:ind w:left="0"/>
        <w:jc w:val="both"/>
      </w:pPr>
      <w:r>
        <w:rPr>
          <w:rFonts w:ascii="Times New Roman"/>
          <w:b w:val="false"/>
          <w:i w:val="false"/>
          <w:color w:val="000000"/>
          <w:sz w:val="28"/>
        </w:rPr>
        <w:t>
      Место печати</w:t>
      </w:r>
    </w:p>
    <w:bookmarkEnd w:id="115"/>
    <w:bookmarkStart w:name="z117" w:id="116"/>
    <w:p>
      <w:pPr>
        <w:spacing w:after="0"/>
        <w:ind w:left="0"/>
        <w:jc w:val="both"/>
      </w:pPr>
      <w:r>
        <w:rPr>
          <w:rFonts w:ascii="Times New Roman"/>
          <w:b w:val="false"/>
          <w:i w:val="false"/>
          <w:color w:val="000000"/>
          <w:sz w:val="28"/>
        </w:rPr>
        <w:t>
      II. Трудовая деятельность</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7"/>
    <w:p>
      <w:pPr>
        <w:spacing w:after="0"/>
        <w:ind w:left="0"/>
        <w:jc w:val="both"/>
      </w:pPr>
      <w:r>
        <w:rPr>
          <w:rFonts w:ascii="Times New Roman"/>
          <w:b w:val="false"/>
          <w:i w:val="false"/>
          <w:color w:val="000000"/>
          <w:sz w:val="28"/>
        </w:rPr>
        <w:t xml:space="preserve">
      Руководитель кадровой службы: </w:t>
      </w:r>
    </w:p>
    <w:bookmarkEnd w:id="117"/>
    <w:bookmarkStart w:name="z119" w:id="118"/>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(фамилия, имя, отчество (при наличии))</w:t>
      </w:r>
    </w:p>
    <w:bookmarkEnd w:id="118"/>
    <w:bookmarkStart w:name="z120" w:id="119"/>
    <w:p>
      <w:pPr>
        <w:spacing w:after="0"/>
        <w:ind w:left="0"/>
        <w:jc w:val="both"/>
      </w:pPr>
      <w:r>
        <w:rPr>
          <w:rFonts w:ascii="Times New Roman"/>
          <w:b w:val="false"/>
          <w:i w:val="false"/>
          <w:color w:val="000000"/>
          <w:sz w:val="28"/>
        </w:rPr>
        <w:t>
      Подпись________________ "___" ______________ месяц 20____ год</w:t>
      </w:r>
    </w:p>
    <w:bookmarkEnd w:id="119"/>
    <w:bookmarkStart w:name="z121" w:id="120"/>
    <w:p>
      <w:pPr>
        <w:spacing w:after="0"/>
        <w:ind w:left="0"/>
        <w:jc w:val="both"/>
      </w:pPr>
      <w:r>
        <w:rPr>
          <w:rFonts w:ascii="Times New Roman"/>
          <w:b w:val="false"/>
          <w:i w:val="false"/>
          <w:color w:val="000000"/>
          <w:sz w:val="28"/>
        </w:rPr>
        <w:t>
      Место печати</w:t>
      </w:r>
    </w:p>
    <w:bookmarkEnd w:id="120"/>
    <w:bookmarkStart w:name="z122" w:id="121"/>
    <w:p>
      <w:pPr>
        <w:spacing w:after="0"/>
        <w:ind w:left="0"/>
        <w:jc w:val="both"/>
      </w:pPr>
      <w:r>
        <w:rPr>
          <w:rFonts w:ascii="Times New Roman"/>
          <w:b w:val="false"/>
          <w:i w:val="false"/>
          <w:color w:val="000000"/>
          <w:sz w:val="28"/>
        </w:rPr>
        <w:t>
      III. Характеристика на аттестуемого лица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и исполнительность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и способность организовать работу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государственного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 и умение работать в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характеризующие аттестуемого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22"/>
    <w:p>
      <w:pPr>
        <w:spacing w:after="0"/>
        <w:ind w:left="0"/>
        <w:jc w:val="both"/>
      </w:pPr>
      <w:r>
        <w:rPr>
          <w:rFonts w:ascii="Times New Roman"/>
          <w:b w:val="false"/>
          <w:i w:val="false"/>
          <w:color w:val="000000"/>
          <w:sz w:val="28"/>
        </w:rPr>
        <w:t>
      В таблице по оценке профессиональных и личностных компетенций аттестуемого лица отражается характеристика его деятельности.</w:t>
      </w:r>
    </w:p>
    <w:bookmarkEnd w:id="122"/>
    <w:bookmarkStart w:name="z124" w:id="123"/>
    <w:p>
      <w:pPr>
        <w:spacing w:after="0"/>
        <w:ind w:left="0"/>
        <w:jc w:val="both"/>
      </w:pPr>
      <w:r>
        <w:rPr>
          <w:rFonts w:ascii="Times New Roman"/>
          <w:b w:val="false"/>
          <w:i w:val="false"/>
          <w:color w:val="000000"/>
          <w:sz w:val="28"/>
        </w:rPr>
        <w:t>
      Деятельность оценивается по 4-х балльной шкале: 5 – отлично, 4 – хорошо, 3 – удовлетворительно, 2 – неудовлетворительно.</w:t>
      </w:r>
    </w:p>
    <w:bookmarkEnd w:id="123"/>
    <w:bookmarkStart w:name="z125" w:id="124"/>
    <w:p>
      <w:pPr>
        <w:spacing w:after="0"/>
        <w:ind w:left="0"/>
        <w:jc w:val="both"/>
      </w:pPr>
      <w:r>
        <w:rPr>
          <w:rFonts w:ascii="Times New Roman"/>
          <w:b w:val="false"/>
          <w:i w:val="false"/>
          <w:color w:val="000000"/>
          <w:sz w:val="28"/>
        </w:rPr>
        <w:t xml:space="preserve">
      </w:t>
      </w:r>
      <w:r>
        <w:rPr>
          <w:rFonts w:ascii="Times New Roman"/>
          <w:b/>
          <w:i w:val="false"/>
          <w:color w:val="000000"/>
          <w:sz w:val="28"/>
        </w:rPr>
        <w:t>Соблюдение служебной этики</w:t>
      </w:r>
    </w:p>
    <w:bookmarkEnd w:id="124"/>
    <w:bookmarkStart w:name="z126" w:id="125"/>
    <w:p>
      <w:pPr>
        <w:spacing w:after="0"/>
        <w:ind w:left="0"/>
        <w:jc w:val="both"/>
      </w:pPr>
      <w:r>
        <w:rPr>
          <w:rFonts w:ascii="Times New Roman"/>
          <w:b w:val="false"/>
          <w:i w:val="false"/>
          <w:color w:val="000000"/>
          <w:sz w:val="28"/>
        </w:rPr>
        <w:t>
      5 – высокая степень ответственности, самоорганизации и самодисциплины.</w:t>
      </w:r>
    </w:p>
    <w:bookmarkEnd w:id="125"/>
    <w:bookmarkStart w:name="z127" w:id="126"/>
    <w:p>
      <w:pPr>
        <w:spacing w:after="0"/>
        <w:ind w:left="0"/>
        <w:jc w:val="both"/>
      </w:pP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p>
    <w:bookmarkEnd w:id="126"/>
    <w:bookmarkStart w:name="z128" w:id="127"/>
    <w:p>
      <w:pPr>
        <w:spacing w:after="0"/>
        <w:ind w:left="0"/>
        <w:jc w:val="both"/>
      </w:pP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p>
    <w:bookmarkEnd w:id="127"/>
    <w:bookmarkStart w:name="z129" w:id="128"/>
    <w:p>
      <w:pPr>
        <w:spacing w:after="0"/>
        <w:ind w:left="0"/>
        <w:jc w:val="both"/>
      </w:pPr>
      <w:r>
        <w:rPr>
          <w:rFonts w:ascii="Times New Roman"/>
          <w:b w:val="false"/>
          <w:i w:val="false"/>
          <w:color w:val="000000"/>
          <w:sz w:val="28"/>
        </w:rPr>
        <w:t>
      2 – часто нарушает трудовую и исполнительскую дисциплину, проявляет безответственность и равнодушие к работе.</w:t>
      </w:r>
    </w:p>
    <w:bookmarkEnd w:id="128"/>
    <w:bookmarkStart w:name="z130" w:id="129"/>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Ответственность и исполнительность</w:t>
      </w:r>
    </w:p>
    <w:bookmarkEnd w:id="129"/>
    <w:bookmarkStart w:name="z131" w:id="130"/>
    <w:p>
      <w:pPr>
        <w:spacing w:after="0"/>
        <w:ind w:left="0"/>
        <w:jc w:val="both"/>
      </w:pP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p>
    <w:bookmarkEnd w:id="130"/>
    <w:bookmarkStart w:name="z132" w:id="131"/>
    <w:p>
      <w:pPr>
        <w:spacing w:after="0"/>
        <w:ind w:left="0"/>
        <w:jc w:val="both"/>
      </w:pP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p>
    <w:bookmarkEnd w:id="131"/>
    <w:bookmarkStart w:name="z133" w:id="132"/>
    <w:p>
      <w:pPr>
        <w:spacing w:after="0"/>
        <w:ind w:left="0"/>
        <w:jc w:val="both"/>
      </w:pP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p>
    <w:bookmarkEnd w:id="132"/>
    <w:bookmarkStart w:name="z134" w:id="133"/>
    <w:p>
      <w:pPr>
        <w:spacing w:after="0"/>
        <w:ind w:left="0"/>
        <w:jc w:val="both"/>
      </w:pPr>
      <w:r>
        <w:rPr>
          <w:rFonts w:ascii="Times New Roman"/>
          <w:b w:val="false"/>
          <w:i w:val="false"/>
          <w:color w:val="000000"/>
          <w:sz w:val="28"/>
        </w:rPr>
        <w:t>
      2 – низкое качество работы, результаты работы постоянно существенно переделываются. Не умеет организовать свою работу.</w:t>
      </w:r>
    </w:p>
    <w:bookmarkEnd w:id="133"/>
    <w:bookmarkStart w:name="z135" w:id="134"/>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Инициативность</w:t>
      </w:r>
    </w:p>
    <w:bookmarkEnd w:id="134"/>
    <w:bookmarkStart w:name="z136" w:id="135"/>
    <w:p>
      <w:pPr>
        <w:spacing w:after="0"/>
        <w:ind w:left="0"/>
        <w:jc w:val="both"/>
      </w:pPr>
      <w:r>
        <w:rPr>
          <w:rFonts w:ascii="Times New Roman"/>
          <w:b w:val="false"/>
          <w:i w:val="false"/>
          <w:color w:val="000000"/>
          <w:sz w:val="28"/>
        </w:rPr>
        <w:t>
      5 – инициативен в своей работе и выполняет дополнительную нагрузку, изучает и применяет новый опыт, методы решения вопросов.</w:t>
      </w:r>
    </w:p>
    <w:bookmarkEnd w:id="135"/>
    <w:bookmarkStart w:name="z137" w:id="136"/>
    <w:p>
      <w:pPr>
        <w:spacing w:after="0"/>
        <w:ind w:left="0"/>
        <w:jc w:val="both"/>
      </w:pPr>
      <w:r>
        <w:rPr>
          <w:rFonts w:ascii="Times New Roman"/>
          <w:b w:val="false"/>
          <w:i w:val="false"/>
          <w:color w:val="000000"/>
          <w:sz w:val="28"/>
        </w:rPr>
        <w:t>
      Умеет находить решение в сложных ситуациях.</w:t>
      </w:r>
    </w:p>
    <w:bookmarkEnd w:id="136"/>
    <w:bookmarkStart w:name="z138" w:id="137"/>
    <w:p>
      <w:pPr>
        <w:spacing w:after="0"/>
        <w:ind w:left="0"/>
        <w:jc w:val="both"/>
      </w:pP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p>
    <w:bookmarkEnd w:id="137"/>
    <w:bookmarkStart w:name="z139" w:id="138"/>
    <w:p>
      <w:pPr>
        <w:spacing w:after="0"/>
        <w:ind w:left="0"/>
        <w:jc w:val="both"/>
      </w:pP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w:t>
      </w:r>
    </w:p>
    <w:bookmarkEnd w:id="138"/>
    <w:bookmarkStart w:name="z140" w:id="139"/>
    <w:p>
      <w:pPr>
        <w:spacing w:after="0"/>
        <w:ind w:left="0"/>
        <w:jc w:val="both"/>
      </w:pPr>
      <w:r>
        <w:rPr>
          <w:rFonts w:ascii="Times New Roman"/>
          <w:b w:val="false"/>
          <w:i w:val="false"/>
          <w:color w:val="000000"/>
          <w:sz w:val="28"/>
        </w:rPr>
        <w:t>
      Самостоятельно справляется только с простыми заданиями.</w:t>
      </w:r>
    </w:p>
    <w:bookmarkEnd w:id="139"/>
    <w:bookmarkStart w:name="z141" w:id="140"/>
    <w:p>
      <w:pPr>
        <w:spacing w:after="0"/>
        <w:ind w:left="0"/>
        <w:jc w:val="both"/>
      </w:pP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bookmarkEnd w:id="140"/>
    <w:bookmarkStart w:name="z142" w:id="141"/>
    <w:p>
      <w:pPr>
        <w:spacing w:after="0"/>
        <w:ind w:left="0"/>
        <w:jc w:val="both"/>
      </w:pPr>
      <w:r>
        <w:rPr>
          <w:rFonts w:ascii="Times New Roman"/>
          <w:b w:val="false"/>
          <w:i w:val="false"/>
          <w:color w:val="000000"/>
          <w:sz w:val="28"/>
        </w:rPr>
        <w:t xml:space="preserve">
      </w:t>
      </w:r>
      <w:r>
        <w:rPr>
          <w:rFonts w:ascii="Times New Roman"/>
          <w:b/>
          <w:i w:val="false"/>
          <w:color w:val="000000"/>
          <w:sz w:val="28"/>
        </w:rPr>
        <w:t>Лидерские качества и способность организовать работу</w:t>
      </w:r>
    </w:p>
    <w:bookmarkEnd w:id="141"/>
    <w:bookmarkStart w:name="z143" w:id="142"/>
    <w:p>
      <w:pPr>
        <w:spacing w:after="0"/>
        <w:ind w:left="0"/>
        <w:jc w:val="both"/>
      </w:pP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w:t>
      </w:r>
    </w:p>
    <w:bookmarkEnd w:id="142"/>
    <w:bookmarkStart w:name="z144" w:id="143"/>
    <w:p>
      <w:pPr>
        <w:spacing w:after="0"/>
        <w:ind w:left="0"/>
        <w:jc w:val="both"/>
      </w:pPr>
      <w:r>
        <w:rPr>
          <w:rFonts w:ascii="Times New Roman"/>
          <w:b w:val="false"/>
          <w:i w:val="false"/>
          <w:color w:val="000000"/>
          <w:sz w:val="28"/>
        </w:rPr>
        <w:t>
      Способен принимать нестандартные управленческие решения в условиях, когда альтернативные варианты действий не ясны или сомнительны.</w:t>
      </w:r>
    </w:p>
    <w:bookmarkEnd w:id="143"/>
    <w:bookmarkStart w:name="z145" w:id="144"/>
    <w:p>
      <w:pPr>
        <w:spacing w:after="0"/>
        <w:ind w:left="0"/>
        <w:jc w:val="both"/>
      </w:pP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p>
    <w:bookmarkEnd w:id="144"/>
    <w:bookmarkStart w:name="z146" w:id="145"/>
    <w:p>
      <w:pPr>
        <w:spacing w:after="0"/>
        <w:ind w:left="0"/>
        <w:jc w:val="both"/>
      </w:pP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w:t>
      </w:r>
    </w:p>
    <w:bookmarkEnd w:id="145"/>
    <w:bookmarkStart w:name="z147" w:id="146"/>
    <w:p>
      <w:pPr>
        <w:spacing w:after="0"/>
        <w:ind w:left="0"/>
        <w:jc w:val="both"/>
      </w:pPr>
      <w:r>
        <w:rPr>
          <w:rFonts w:ascii="Times New Roman"/>
          <w:b w:val="false"/>
          <w:i w:val="false"/>
          <w:color w:val="000000"/>
          <w:sz w:val="28"/>
        </w:rPr>
        <w:t>
      При решении проблем часто испытывает дефицит времени.</w:t>
      </w:r>
    </w:p>
    <w:bookmarkEnd w:id="146"/>
    <w:bookmarkStart w:name="z148" w:id="147"/>
    <w:p>
      <w:pPr>
        <w:spacing w:after="0"/>
        <w:ind w:left="0"/>
        <w:jc w:val="both"/>
      </w:pP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bookmarkEnd w:id="147"/>
    <w:bookmarkStart w:name="z149" w:id="148"/>
    <w:p>
      <w:pPr>
        <w:spacing w:after="0"/>
        <w:ind w:left="0"/>
        <w:jc w:val="both"/>
      </w:pPr>
      <w:r>
        <w:rPr>
          <w:rFonts w:ascii="Times New Roman"/>
          <w:b w:val="false"/>
          <w:i w:val="false"/>
          <w:color w:val="000000"/>
          <w:sz w:val="28"/>
        </w:rPr>
        <w:t xml:space="preserve">
      </w:t>
      </w:r>
      <w:r>
        <w:rPr>
          <w:rFonts w:ascii="Times New Roman"/>
          <w:b/>
          <w:i w:val="false"/>
          <w:color w:val="000000"/>
          <w:sz w:val="28"/>
        </w:rPr>
        <w:t>Знание государственного языка</w:t>
      </w:r>
    </w:p>
    <w:bookmarkEnd w:id="148"/>
    <w:bookmarkStart w:name="z150" w:id="149"/>
    <w:p>
      <w:pPr>
        <w:spacing w:after="0"/>
        <w:ind w:left="0"/>
        <w:jc w:val="both"/>
      </w:pP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p>
    <w:bookmarkEnd w:id="149"/>
    <w:bookmarkStart w:name="z151" w:id="150"/>
    <w:p>
      <w:pPr>
        <w:spacing w:after="0"/>
        <w:ind w:left="0"/>
        <w:jc w:val="both"/>
      </w:pP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p>
    <w:bookmarkEnd w:id="150"/>
    <w:bookmarkStart w:name="z152" w:id="151"/>
    <w:p>
      <w:pPr>
        <w:spacing w:after="0"/>
        <w:ind w:left="0"/>
        <w:jc w:val="both"/>
      </w:pP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p>
    <w:bookmarkEnd w:id="151"/>
    <w:bookmarkStart w:name="z153" w:id="152"/>
    <w:p>
      <w:pPr>
        <w:spacing w:after="0"/>
        <w:ind w:left="0"/>
        <w:jc w:val="both"/>
      </w:pPr>
      <w:r>
        <w:rPr>
          <w:rFonts w:ascii="Times New Roman"/>
          <w:b w:val="false"/>
          <w:i w:val="false"/>
          <w:color w:val="000000"/>
          <w:sz w:val="28"/>
        </w:rPr>
        <w:t>
      2 – совсем не знает языка.</w:t>
      </w:r>
    </w:p>
    <w:bookmarkEnd w:id="152"/>
    <w:bookmarkStart w:name="z154" w:id="153"/>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Коммуникативность и умение работать в команде</w:t>
      </w:r>
    </w:p>
    <w:bookmarkEnd w:id="153"/>
    <w:bookmarkStart w:name="z155" w:id="154"/>
    <w:p>
      <w:pPr>
        <w:spacing w:after="0"/>
        <w:ind w:left="0"/>
        <w:jc w:val="both"/>
      </w:pP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p>
    <w:bookmarkEnd w:id="154"/>
    <w:bookmarkStart w:name="z156" w:id="155"/>
    <w:p>
      <w:pPr>
        <w:spacing w:after="0"/>
        <w:ind w:left="0"/>
        <w:jc w:val="both"/>
      </w:pP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p>
    <w:bookmarkEnd w:id="155"/>
    <w:bookmarkStart w:name="z157" w:id="156"/>
    <w:p>
      <w:pPr>
        <w:spacing w:after="0"/>
        <w:ind w:left="0"/>
        <w:jc w:val="both"/>
      </w:pPr>
      <w:r>
        <w:rPr>
          <w:rFonts w:ascii="Times New Roman"/>
          <w:b w:val="false"/>
          <w:i w:val="false"/>
          <w:color w:val="000000"/>
          <w:sz w:val="28"/>
        </w:rPr>
        <w:t>
      3 – сосредотачивается только на своих функциях и обязанностях, уклоняется от необходимого делового сотрудничества, неохотно оказывает поддержку команде.</w:t>
      </w:r>
    </w:p>
    <w:bookmarkEnd w:id="156"/>
    <w:bookmarkStart w:name="z158" w:id="157"/>
    <w:p>
      <w:pPr>
        <w:spacing w:after="0"/>
        <w:ind w:left="0"/>
        <w:jc w:val="both"/>
      </w:pP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p>
    <w:bookmarkEnd w:id="157"/>
    <w:bookmarkStart w:name="z159" w:id="158"/>
    <w:p>
      <w:pPr>
        <w:spacing w:after="0"/>
        <w:ind w:left="0"/>
        <w:jc w:val="both"/>
      </w:pPr>
      <w:r>
        <w:rPr>
          <w:rFonts w:ascii="Times New Roman"/>
          <w:b w:val="false"/>
          <w:i w:val="false"/>
          <w:color w:val="000000"/>
          <w:sz w:val="28"/>
        </w:rPr>
        <w:t>
      Руководитель:</w:t>
      </w:r>
    </w:p>
    <w:bookmarkEnd w:id="158"/>
    <w:p>
      <w:pPr>
        <w:spacing w:after="0"/>
        <w:ind w:left="0"/>
        <w:jc w:val="both"/>
      </w:pPr>
      <w:bookmarkStart w:name="z160" w:id="159"/>
      <w:r>
        <w:rPr>
          <w:rFonts w:ascii="Times New Roman"/>
          <w:b w:val="false"/>
          <w:i w:val="false"/>
          <w:color w:val="000000"/>
          <w:sz w:val="28"/>
        </w:rPr>
        <w:t>
      __________________________________________________________________________</w:t>
      </w:r>
    </w:p>
    <w:bookmarkEnd w:id="15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61" w:id="160"/>
      <w:r>
        <w:rPr>
          <w:rFonts w:ascii="Times New Roman"/>
          <w:b w:val="false"/>
          <w:i w:val="false"/>
          <w:color w:val="000000"/>
          <w:sz w:val="28"/>
        </w:rPr>
        <w:t>
      Должность ________________________________________________________________</w:t>
      </w:r>
    </w:p>
    <w:bookmarkEnd w:id="160"/>
    <w:p>
      <w:pPr>
        <w:spacing w:after="0"/>
        <w:ind w:left="0"/>
        <w:jc w:val="both"/>
      </w:pPr>
      <w:r>
        <w:rPr>
          <w:rFonts w:ascii="Times New Roman"/>
          <w:b w:val="false"/>
          <w:i w:val="false"/>
          <w:color w:val="000000"/>
          <w:sz w:val="28"/>
        </w:rPr>
        <w:t>Подпись ________________________________________________________________________</w:t>
      </w:r>
    </w:p>
    <w:p>
      <w:pPr>
        <w:spacing w:after="0"/>
        <w:ind w:left="0"/>
        <w:jc w:val="both"/>
      </w:pPr>
      <w:r>
        <w:rPr>
          <w:rFonts w:ascii="Times New Roman"/>
          <w:b w:val="false"/>
          <w:i w:val="false"/>
          <w:color w:val="000000"/>
          <w:sz w:val="28"/>
        </w:rPr>
        <w:t>Дата ___________________________________________________________________________</w:t>
      </w:r>
    </w:p>
    <w:p>
      <w:pPr>
        <w:spacing w:after="0"/>
        <w:ind w:left="0"/>
        <w:jc w:val="both"/>
      </w:pPr>
      <w:bookmarkStart w:name="z162" w:id="161"/>
      <w:r>
        <w:rPr>
          <w:rFonts w:ascii="Times New Roman"/>
          <w:b w:val="false"/>
          <w:i w:val="false"/>
          <w:color w:val="000000"/>
          <w:sz w:val="28"/>
        </w:rPr>
        <w:t xml:space="preserve">
      С характеристикой ознакомлен (а):  </w:t>
      </w:r>
    </w:p>
    <w:bookmarkEnd w:id="16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63" w:id="162"/>
      <w:r>
        <w:rPr>
          <w:rFonts w:ascii="Times New Roman"/>
          <w:b w:val="false"/>
          <w:i w:val="false"/>
          <w:color w:val="000000"/>
          <w:sz w:val="28"/>
        </w:rPr>
        <w:t>
      Подпись __________________________________________________________________</w:t>
      </w:r>
    </w:p>
    <w:bookmarkEnd w:id="162"/>
    <w:p>
      <w:pPr>
        <w:spacing w:after="0"/>
        <w:ind w:left="0"/>
        <w:jc w:val="both"/>
      </w:pPr>
      <w:r>
        <w:rPr>
          <w:rFonts w:ascii="Times New Roman"/>
          <w:b w:val="false"/>
          <w:i w:val="false"/>
          <w:color w:val="000000"/>
          <w:sz w:val="28"/>
        </w:rPr>
        <w:t>Дата ___________________________________________________________________________</w:t>
      </w:r>
    </w:p>
    <w:p>
      <w:pPr>
        <w:spacing w:after="0"/>
        <w:ind w:left="0"/>
        <w:jc w:val="both"/>
      </w:pPr>
      <w:bookmarkStart w:name="z164" w:id="163"/>
      <w:r>
        <w:rPr>
          <w:rFonts w:ascii="Times New Roman"/>
          <w:b w:val="false"/>
          <w:i w:val="false"/>
          <w:color w:val="000000"/>
          <w:sz w:val="28"/>
        </w:rPr>
        <w:t xml:space="preserve">
      Обоснование в случае несогласия с характеристикой:  </w:t>
      </w:r>
    </w:p>
    <w:bookmarkEnd w:id="16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65" w:id="164"/>
      <w:r>
        <w:rPr>
          <w:rFonts w:ascii="Times New Roman"/>
          <w:b w:val="false"/>
          <w:i w:val="false"/>
          <w:color w:val="000000"/>
          <w:sz w:val="28"/>
        </w:rPr>
        <w:t xml:space="preserve">
      Руководитель кадровой службы: </w:t>
      </w:r>
    </w:p>
    <w:bookmarkEnd w:id="16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(при наличии))</w:t>
      </w:r>
    </w:p>
    <w:bookmarkStart w:name="z166" w:id="165"/>
    <w:p>
      <w:pPr>
        <w:spacing w:after="0"/>
        <w:ind w:left="0"/>
        <w:jc w:val="both"/>
      </w:pPr>
      <w:r>
        <w:rPr>
          <w:rFonts w:ascii="Times New Roman"/>
          <w:b w:val="false"/>
          <w:i w:val="false"/>
          <w:color w:val="000000"/>
          <w:sz w:val="28"/>
        </w:rPr>
        <w:t>
      Место печати</w:t>
      </w:r>
    </w:p>
    <w:bookmarkEnd w:id="165"/>
    <w:bookmarkStart w:name="z167" w:id="166"/>
    <w:p>
      <w:pPr>
        <w:spacing w:after="0"/>
        <w:ind w:left="0"/>
        <w:jc w:val="left"/>
      </w:pPr>
      <w:r>
        <w:rPr>
          <w:rFonts w:ascii="Times New Roman"/>
          <w:b/>
          <w:i w:val="false"/>
          <w:color w:val="000000"/>
        </w:rPr>
        <w:t xml:space="preserve"> IY. Оценка результатов деятельности организации, достижение ее целевых индикаторов (для руководителей и заместителей подведомственных организаций)</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7"/>
          <w:p>
            <w:pPr>
              <w:spacing w:after="20"/>
              <w:ind w:left="20"/>
              <w:jc w:val="both"/>
            </w:pPr>
            <w:r>
              <w:rPr>
                <w:rFonts w:ascii="Times New Roman"/>
                <w:b w:val="false"/>
                <w:i w:val="false"/>
                <w:color w:val="000000"/>
                <w:sz w:val="20"/>
              </w:rPr>
              <w:t>
20___ г.</w:t>
            </w:r>
          </w:p>
          <w:bookmarkEnd w:id="167"/>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8"/>
          <w:p>
            <w:pPr>
              <w:spacing w:after="20"/>
              <w:ind w:left="20"/>
              <w:jc w:val="both"/>
            </w:pPr>
            <w:r>
              <w:rPr>
                <w:rFonts w:ascii="Times New Roman"/>
                <w:b w:val="false"/>
                <w:i w:val="false"/>
                <w:color w:val="000000"/>
                <w:sz w:val="20"/>
              </w:rPr>
              <w:t>
20____ г.</w:t>
            </w:r>
          </w:p>
          <w:bookmarkEnd w:id="168"/>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 достигнут - 1, частично достигнут - 2, достигнут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9"/>
    <w:p>
      <w:pPr>
        <w:spacing w:after="0"/>
        <w:ind w:left="0"/>
        <w:jc w:val="both"/>
      </w:pPr>
      <w:r>
        <w:rPr>
          <w:rFonts w:ascii="Times New Roman"/>
          <w:b w:val="false"/>
          <w:i w:val="false"/>
          <w:color w:val="000000"/>
          <w:sz w:val="28"/>
        </w:rPr>
        <w:t>
      Указать индикаторы, показатели, отражающие реализацию плана развития организации.</w:t>
      </w:r>
    </w:p>
    <w:bookmarkEnd w:id="169"/>
    <w:bookmarkStart w:name="z171" w:id="170"/>
    <w:p>
      <w:pPr>
        <w:spacing w:after="0"/>
        <w:ind w:left="0"/>
        <w:jc w:val="both"/>
      </w:pPr>
      <w:r>
        <w:rPr>
          <w:rFonts w:ascii="Times New Roman"/>
          <w:b w:val="false"/>
          <w:i w:val="false"/>
          <w:color w:val="000000"/>
          <w:sz w:val="28"/>
        </w:rPr>
        <w:t>
      Общее количество достигнутых показателей, индикаторов – абс. ч. (%)</w:t>
      </w:r>
    </w:p>
    <w:bookmarkEnd w:id="170"/>
    <w:bookmarkStart w:name="z172" w:id="171"/>
    <w:p>
      <w:pPr>
        <w:spacing w:after="0"/>
        <w:ind w:left="0"/>
        <w:jc w:val="both"/>
      </w:pPr>
      <w:r>
        <w:rPr>
          <w:rFonts w:ascii="Times New Roman"/>
          <w:b w:val="false"/>
          <w:i w:val="false"/>
          <w:color w:val="000000"/>
          <w:sz w:val="28"/>
        </w:rPr>
        <w:t>
      Количество недостигнутых показателей, индикаторов – абс. ч. (%)</w:t>
      </w:r>
    </w:p>
    <w:bookmarkEnd w:id="171"/>
    <w:bookmarkStart w:name="z173" w:id="172"/>
    <w:p>
      <w:pPr>
        <w:spacing w:after="0"/>
        <w:ind w:left="0"/>
        <w:jc w:val="both"/>
      </w:pPr>
      <w:r>
        <w:rPr>
          <w:rFonts w:ascii="Times New Roman"/>
          <w:b w:val="false"/>
          <w:i w:val="false"/>
          <w:color w:val="000000"/>
          <w:sz w:val="28"/>
        </w:rPr>
        <w:t>
      Количество частично достигнутых показателей, индикаторов – абс. ч. (%)</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73"/>
    <w:p>
      <w:pPr>
        <w:spacing w:after="0"/>
        <w:ind w:left="0"/>
        <w:jc w:val="left"/>
      </w:pPr>
      <w:r>
        <w:rPr>
          <w:rFonts w:ascii="Times New Roman"/>
          <w:b/>
          <w:i w:val="false"/>
          <w:color w:val="000000"/>
        </w:rPr>
        <w:t xml:space="preserve">              Акт обнаружения запрещенных предметов и удаления с тестирования</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организации)</w:t>
      </w:r>
    </w:p>
    <w:bookmarkEnd w:id="173"/>
    <w:bookmarkStart w:name="z177" w:id="174"/>
    <w:p>
      <w:pPr>
        <w:spacing w:after="0"/>
        <w:ind w:left="0"/>
        <w:jc w:val="both"/>
      </w:pPr>
      <w:r>
        <w:rPr>
          <w:rFonts w:ascii="Times New Roman"/>
          <w:b w:val="false"/>
          <w:i w:val="false"/>
          <w:color w:val="000000"/>
          <w:sz w:val="28"/>
        </w:rPr>
        <w:t>
      "______" _______________ 201____ год "_____" часов "_______" минут</w:t>
      </w:r>
    </w:p>
    <w:bookmarkEnd w:id="174"/>
    <w:p>
      <w:pPr>
        <w:spacing w:after="0"/>
        <w:ind w:left="0"/>
        <w:jc w:val="both"/>
      </w:pPr>
      <w:bookmarkStart w:name="z178" w:id="175"/>
      <w:r>
        <w:rPr>
          <w:rFonts w:ascii="Times New Roman"/>
          <w:b w:val="false"/>
          <w:i w:val="false"/>
          <w:color w:val="000000"/>
          <w:sz w:val="28"/>
        </w:rPr>
        <w:t>
      Дежурный по аудитории ___________________________________________________</w:t>
      </w:r>
    </w:p>
    <w:bookmarkEnd w:id="175"/>
    <w:p>
      <w:pPr>
        <w:spacing w:after="0"/>
        <w:ind w:left="0"/>
        <w:jc w:val="both"/>
      </w:pPr>
      <w:r>
        <w:rPr>
          <w:rFonts w:ascii="Times New Roman"/>
          <w:b w:val="false"/>
          <w:i w:val="false"/>
          <w:color w:val="000000"/>
          <w:sz w:val="28"/>
        </w:rPr>
        <w:t xml:space="preserve">                                     (Ф.И.О. (при его наличии)</w:t>
      </w:r>
    </w:p>
    <w:p>
      <w:pPr>
        <w:spacing w:after="0"/>
        <w:ind w:left="0"/>
        <w:jc w:val="both"/>
      </w:pPr>
      <w:bookmarkStart w:name="z179" w:id="176"/>
      <w:r>
        <w:rPr>
          <w:rFonts w:ascii="Times New Roman"/>
          <w:b w:val="false"/>
          <w:i w:val="false"/>
          <w:color w:val="000000"/>
          <w:sz w:val="28"/>
        </w:rPr>
        <w:t xml:space="preserve">
      У тестируемого: Ф.И.О (при его наличии)  </w:t>
      </w:r>
    </w:p>
    <w:bookmarkEnd w:id="17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из аудитории № _________, место № ____________ во время тестирования обнаружили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(обнаруженный предмет (наименование, марка, количество)</w:t>
      </w:r>
    </w:p>
    <w:p>
      <w:pPr>
        <w:spacing w:after="0"/>
        <w:ind w:left="0"/>
        <w:jc w:val="both"/>
      </w:pPr>
      <w:bookmarkStart w:name="z180" w:id="177"/>
      <w:r>
        <w:rPr>
          <w:rFonts w:ascii="Times New Roman"/>
          <w:b w:val="false"/>
          <w:i w:val="false"/>
          <w:color w:val="000000"/>
          <w:sz w:val="28"/>
        </w:rPr>
        <w:t xml:space="preserve">
      что является нарушением пунктов 17, 18 Правил проведения тестирования. </w:t>
      </w:r>
    </w:p>
    <w:bookmarkEnd w:id="177"/>
    <w:p>
      <w:pPr>
        <w:spacing w:after="0"/>
        <w:ind w:left="0"/>
        <w:jc w:val="both"/>
      </w:pPr>
      <w:r>
        <w:rPr>
          <w:rFonts w:ascii="Times New Roman"/>
          <w:b w:val="false"/>
          <w:i w:val="false"/>
          <w:color w:val="000000"/>
          <w:sz w:val="28"/>
        </w:rPr>
        <w:t xml:space="preserve">Учитывая данный факт, постановили:  </w:t>
      </w:r>
    </w:p>
    <w:p>
      <w:pPr>
        <w:spacing w:after="0"/>
        <w:ind w:left="0"/>
        <w:jc w:val="both"/>
      </w:pPr>
      <w:r>
        <w:rPr>
          <w:rFonts w:ascii="Times New Roman"/>
          <w:b w:val="false"/>
          <w:i w:val="false"/>
          <w:color w:val="000000"/>
          <w:sz w:val="28"/>
        </w:rPr>
        <w:t xml:space="preserve">изъять материал тестирования;  </w:t>
      </w:r>
    </w:p>
    <w:p>
      <w:pPr>
        <w:spacing w:after="0"/>
        <w:ind w:left="0"/>
        <w:jc w:val="both"/>
      </w:pPr>
      <w:r>
        <w:rPr>
          <w:rFonts w:ascii="Times New Roman"/>
          <w:b w:val="false"/>
          <w:i w:val="false"/>
          <w:color w:val="000000"/>
          <w:sz w:val="28"/>
        </w:rPr>
        <w:t xml:space="preserve">удалить из аудитории №___ и аннулировать результаты тестируемого: </w:t>
      </w:r>
    </w:p>
    <w:p>
      <w:pPr>
        <w:spacing w:after="0"/>
        <w:ind w:left="0"/>
        <w:jc w:val="both"/>
      </w:pPr>
      <w:r>
        <w:rPr>
          <w:rFonts w:ascii="Times New Roman"/>
          <w:b w:val="false"/>
          <w:i w:val="false"/>
          <w:color w:val="000000"/>
          <w:sz w:val="28"/>
        </w:rPr>
        <w:t xml:space="preserve">Ф.И.О. (при его наличии)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лиц, составивших настоящий акт)</w:t>
      </w:r>
    </w:p>
    <w:p>
      <w:pPr>
        <w:spacing w:after="0"/>
        <w:ind w:left="0"/>
        <w:jc w:val="both"/>
      </w:pPr>
      <w:bookmarkStart w:name="z181" w:id="178"/>
      <w:r>
        <w:rPr>
          <w:rFonts w:ascii="Times New Roman"/>
          <w:b w:val="false"/>
          <w:i w:val="false"/>
          <w:color w:val="000000"/>
          <w:sz w:val="28"/>
        </w:rPr>
        <w:t>
      с актом ознакомлен: _______________________________________________________</w:t>
      </w:r>
    </w:p>
    <w:bookmarkEnd w:id="178"/>
    <w:p>
      <w:pPr>
        <w:spacing w:after="0"/>
        <w:ind w:left="0"/>
        <w:jc w:val="both"/>
      </w:pPr>
      <w:r>
        <w:rPr>
          <w:rFonts w:ascii="Times New Roman"/>
          <w:b w:val="false"/>
          <w:i w:val="false"/>
          <w:color w:val="000000"/>
          <w:sz w:val="28"/>
        </w:rPr>
        <w:t xml:space="preserve">                         (подпись и Ф.И.О. (при его наличии) тестируемого)</w:t>
      </w:r>
    </w:p>
    <w:p>
      <w:pPr>
        <w:spacing w:after="0"/>
        <w:ind w:left="0"/>
        <w:jc w:val="both"/>
      </w:pPr>
      <w:bookmarkStart w:name="z182" w:id="179"/>
      <w:r>
        <w:rPr>
          <w:rFonts w:ascii="Times New Roman"/>
          <w:b w:val="false"/>
          <w:i w:val="false"/>
          <w:color w:val="000000"/>
          <w:sz w:val="28"/>
        </w:rPr>
        <w:t>
      с актом ознакомлен: ________________________________________________________</w:t>
      </w:r>
    </w:p>
    <w:bookmarkEnd w:id="179"/>
    <w:p>
      <w:pPr>
        <w:spacing w:after="0"/>
        <w:ind w:left="0"/>
        <w:jc w:val="both"/>
      </w:pPr>
      <w:r>
        <w:rPr>
          <w:rFonts w:ascii="Times New Roman"/>
          <w:b w:val="false"/>
          <w:i w:val="false"/>
          <w:color w:val="000000"/>
          <w:sz w:val="28"/>
        </w:rPr>
        <w:t xml:space="preserve">                   (подпись и Ф.И.О. (при его наличии) руководителя организации)</w:t>
      </w:r>
    </w:p>
    <w:bookmarkStart w:name="z183" w:id="180"/>
    <w:p>
      <w:pPr>
        <w:spacing w:after="0"/>
        <w:ind w:left="0"/>
        <w:jc w:val="both"/>
      </w:pPr>
      <w:r>
        <w:rPr>
          <w:rFonts w:ascii="Times New Roman"/>
          <w:b w:val="false"/>
          <w:i w:val="false"/>
          <w:color w:val="000000"/>
          <w:sz w:val="28"/>
        </w:rPr>
        <w:t>
      МП пункта проведения тестирования                         Дата:___________</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81"/>
    <w:p>
      <w:pPr>
        <w:spacing w:after="0"/>
        <w:ind w:left="0"/>
        <w:jc w:val="left"/>
      </w:pPr>
      <w:r>
        <w:rPr>
          <w:rFonts w:ascii="Times New Roman"/>
          <w:b/>
          <w:i w:val="false"/>
          <w:color w:val="000000"/>
        </w:rPr>
        <w:t xml:space="preserve"> Структура отчета о деятельности организации </w:t>
      </w:r>
    </w:p>
    <w:bookmarkEnd w:id="181"/>
    <w:bookmarkStart w:name="z187" w:id="182"/>
    <w:p>
      <w:pPr>
        <w:spacing w:after="0"/>
        <w:ind w:left="0"/>
        <w:jc w:val="both"/>
      </w:pPr>
      <w:r>
        <w:rPr>
          <w:rFonts w:ascii="Times New Roman"/>
          <w:b w:val="false"/>
          <w:i w:val="false"/>
          <w:color w:val="000000"/>
          <w:sz w:val="28"/>
        </w:rPr>
        <w:t xml:space="preserve">
      1. Общие сведения  </w:t>
      </w:r>
    </w:p>
    <w:bookmarkEnd w:id="182"/>
    <w:bookmarkStart w:name="z188" w:id="183"/>
    <w:p>
      <w:pPr>
        <w:spacing w:after="0"/>
        <w:ind w:left="0"/>
        <w:jc w:val="both"/>
      </w:pPr>
      <w:r>
        <w:rPr>
          <w:rFonts w:ascii="Times New Roman"/>
          <w:b w:val="false"/>
          <w:i w:val="false"/>
          <w:color w:val="000000"/>
          <w:sz w:val="28"/>
        </w:rPr>
        <w:t xml:space="preserve">
      Полное наименование организации  </w:t>
      </w:r>
    </w:p>
    <w:bookmarkEnd w:id="183"/>
    <w:bookmarkStart w:name="z189" w:id="184"/>
    <w:p>
      <w:pPr>
        <w:spacing w:after="0"/>
        <w:ind w:left="0"/>
        <w:jc w:val="both"/>
      </w:pPr>
      <w:r>
        <w:rPr>
          <w:rFonts w:ascii="Times New Roman"/>
          <w:b w:val="false"/>
          <w:i w:val="false"/>
          <w:color w:val="000000"/>
          <w:sz w:val="28"/>
        </w:rPr>
        <w:t xml:space="preserve">
      Юридический адрес и место нахождения  </w:t>
      </w:r>
    </w:p>
    <w:bookmarkEnd w:id="184"/>
    <w:bookmarkStart w:name="z190" w:id="185"/>
    <w:p>
      <w:pPr>
        <w:spacing w:after="0"/>
        <w:ind w:left="0"/>
        <w:jc w:val="both"/>
      </w:pPr>
      <w:r>
        <w:rPr>
          <w:rFonts w:ascii="Times New Roman"/>
          <w:b w:val="false"/>
          <w:i w:val="false"/>
          <w:color w:val="000000"/>
          <w:sz w:val="28"/>
        </w:rPr>
        <w:t xml:space="preserve">
      Организационная структура  </w:t>
      </w:r>
    </w:p>
    <w:bookmarkEnd w:id="185"/>
    <w:bookmarkStart w:name="z191" w:id="186"/>
    <w:p>
      <w:pPr>
        <w:spacing w:after="0"/>
        <w:ind w:left="0"/>
        <w:jc w:val="both"/>
      </w:pPr>
      <w:r>
        <w:rPr>
          <w:rFonts w:ascii="Times New Roman"/>
          <w:b w:val="false"/>
          <w:i w:val="false"/>
          <w:color w:val="000000"/>
          <w:sz w:val="28"/>
        </w:rPr>
        <w:t xml:space="preserve">
      Аккредитация (при его наличии)  </w:t>
      </w:r>
    </w:p>
    <w:bookmarkEnd w:id="186"/>
    <w:bookmarkStart w:name="z192" w:id="187"/>
    <w:p>
      <w:pPr>
        <w:spacing w:after="0"/>
        <w:ind w:left="0"/>
        <w:jc w:val="both"/>
      </w:pPr>
      <w:r>
        <w:rPr>
          <w:rFonts w:ascii="Times New Roman"/>
          <w:b w:val="false"/>
          <w:i w:val="false"/>
          <w:color w:val="000000"/>
          <w:sz w:val="28"/>
        </w:rPr>
        <w:t xml:space="preserve">
      Подведомственные организации местных исполнительных органов  </w:t>
      </w:r>
    </w:p>
    <w:bookmarkEnd w:id="187"/>
    <w:bookmarkStart w:name="z193" w:id="188"/>
    <w:p>
      <w:pPr>
        <w:spacing w:after="0"/>
        <w:ind w:left="0"/>
        <w:jc w:val="both"/>
      </w:pPr>
      <w:r>
        <w:rPr>
          <w:rFonts w:ascii="Times New Roman"/>
          <w:b w:val="false"/>
          <w:i w:val="false"/>
          <w:color w:val="000000"/>
          <w:sz w:val="28"/>
        </w:rPr>
        <w:t xml:space="preserve">
      Другая информация  </w:t>
      </w:r>
    </w:p>
    <w:bookmarkEnd w:id="188"/>
    <w:bookmarkStart w:name="z194" w:id="189"/>
    <w:p>
      <w:pPr>
        <w:spacing w:after="0"/>
        <w:ind w:left="0"/>
        <w:jc w:val="both"/>
      </w:pPr>
      <w:r>
        <w:rPr>
          <w:rFonts w:ascii="Times New Roman"/>
          <w:b w:val="false"/>
          <w:i w:val="false"/>
          <w:color w:val="000000"/>
          <w:sz w:val="28"/>
        </w:rPr>
        <w:t xml:space="preserve">
      Штатная численность и анализ кадрового состава  </w:t>
      </w:r>
    </w:p>
    <w:bookmarkEnd w:id="189"/>
    <w:bookmarkStart w:name="z195" w:id="190"/>
    <w:p>
      <w:pPr>
        <w:spacing w:after="0"/>
        <w:ind w:left="0"/>
        <w:jc w:val="both"/>
      </w:pPr>
      <w:r>
        <w:rPr>
          <w:rFonts w:ascii="Times New Roman"/>
          <w:b w:val="false"/>
          <w:i w:val="false"/>
          <w:color w:val="000000"/>
          <w:sz w:val="28"/>
        </w:rPr>
        <w:t xml:space="preserve">
      2. Анализ финансово-хозяйственной деятельности </w:t>
      </w:r>
    </w:p>
    <w:bookmarkEnd w:id="190"/>
    <w:bookmarkStart w:name="z196" w:id="191"/>
    <w:p>
      <w:pPr>
        <w:spacing w:after="0"/>
        <w:ind w:left="0"/>
        <w:jc w:val="both"/>
      </w:pPr>
      <w:r>
        <w:rPr>
          <w:rFonts w:ascii="Times New Roman"/>
          <w:b w:val="false"/>
          <w:i w:val="false"/>
          <w:color w:val="000000"/>
          <w:sz w:val="28"/>
        </w:rPr>
        <w:t xml:space="preserve">
      Финансовое состояние и результаты финансово-хозяйственной деятельности </w:t>
      </w:r>
    </w:p>
    <w:bookmarkEnd w:id="191"/>
    <w:bookmarkStart w:name="z197" w:id="192"/>
    <w:p>
      <w:pPr>
        <w:spacing w:after="0"/>
        <w:ind w:left="0"/>
        <w:jc w:val="both"/>
      </w:pPr>
      <w:r>
        <w:rPr>
          <w:rFonts w:ascii="Times New Roman"/>
          <w:b w:val="false"/>
          <w:i w:val="false"/>
          <w:color w:val="000000"/>
          <w:sz w:val="28"/>
        </w:rPr>
        <w:t xml:space="preserve">
      Финансовые показатели за последние 3 года  </w:t>
      </w:r>
    </w:p>
    <w:bookmarkEnd w:id="192"/>
    <w:bookmarkStart w:name="z198" w:id="193"/>
    <w:p>
      <w:pPr>
        <w:spacing w:after="0"/>
        <w:ind w:left="0"/>
        <w:jc w:val="both"/>
      </w:pPr>
      <w:r>
        <w:rPr>
          <w:rFonts w:ascii="Times New Roman"/>
          <w:b w:val="false"/>
          <w:i w:val="false"/>
          <w:color w:val="000000"/>
          <w:sz w:val="28"/>
        </w:rPr>
        <w:t xml:space="preserve">
      3. Стратегические направления развития  </w:t>
      </w:r>
    </w:p>
    <w:bookmarkEnd w:id="193"/>
    <w:bookmarkStart w:name="z199" w:id="194"/>
    <w:p>
      <w:pPr>
        <w:spacing w:after="0"/>
        <w:ind w:left="0"/>
        <w:jc w:val="both"/>
      </w:pPr>
      <w:r>
        <w:rPr>
          <w:rFonts w:ascii="Times New Roman"/>
          <w:b w:val="false"/>
          <w:i w:val="false"/>
          <w:color w:val="000000"/>
          <w:sz w:val="28"/>
        </w:rPr>
        <w:t xml:space="preserve">
      Миссия, видение, задачи, стратегические направления развития  </w:t>
      </w:r>
    </w:p>
    <w:bookmarkEnd w:id="194"/>
    <w:bookmarkStart w:name="z200" w:id="195"/>
    <w:p>
      <w:pPr>
        <w:spacing w:after="0"/>
        <w:ind w:left="0"/>
        <w:jc w:val="both"/>
      </w:pPr>
      <w:r>
        <w:rPr>
          <w:rFonts w:ascii="Times New Roman"/>
          <w:b w:val="false"/>
          <w:i w:val="false"/>
          <w:color w:val="000000"/>
          <w:sz w:val="28"/>
        </w:rPr>
        <w:t xml:space="preserve">
      4. Отчет о достижении целевых индикаторов государственной программы, меморандума, заключенного между Правительством Республики Казахстан и акиматами областей, городов республиканского значения, столицы за каждый год  </w:t>
      </w:r>
    </w:p>
    <w:bookmarkEnd w:id="195"/>
    <w:bookmarkStart w:name="z201" w:id="196"/>
    <w:p>
      <w:pPr>
        <w:spacing w:after="0"/>
        <w:ind w:left="0"/>
        <w:jc w:val="both"/>
      </w:pPr>
      <w:r>
        <w:rPr>
          <w:rFonts w:ascii="Times New Roman"/>
          <w:b w:val="false"/>
          <w:i w:val="false"/>
          <w:color w:val="000000"/>
          <w:sz w:val="28"/>
        </w:rPr>
        <w:t xml:space="preserve">
      5. Отчет по основным направлениям деятельности  </w:t>
      </w:r>
    </w:p>
    <w:bookmarkEnd w:id="196"/>
    <w:bookmarkStart w:name="z202" w:id="197"/>
    <w:p>
      <w:pPr>
        <w:spacing w:after="0"/>
        <w:ind w:left="0"/>
        <w:jc w:val="both"/>
      </w:pPr>
      <w:r>
        <w:rPr>
          <w:rFonts w:ascii="Times New Roman"/>
          <w:b w:val="false"/>
          <w:i w:val="false"/>
          <w:color w:val="000000"/>
          <w:sz w:val="28"/>
        </w:rPr>
        <w:t xml:space="preserve">
      Отчет об эффективном использовании бюджетных средств  </w:t>
      </w:r>
    </w:p>
    <w:bookmarkEnd w:id="197"/>
    <w:bookmarkStart w:name="z203" w:id="198"/>
    <w:p>
      <w:pPr>
        <w:spacing w:after="0"/>
        <w:ind w:left="0"/>
        <w:jc w:val="both"/>
      </w:pPr>
      <w:r>
        <w:rPr>
          <w:rFonts w:ascii="Times New Roman"/>
          <w:b w:val="false"/>
          <w:i w:val="false"/>
          <w:color w:val="000000"/>
          <w:sz w:val="28"/>
        </w:rPr>
        <w:t xml:space="preserve">
      Для стационаров отчет об эффективности использования коечного фонда, уровня потребления стационарной помощи, внедрения дифференцированной оплаты, информацию о финансово-хозяйственной деятельности  </w:t>
      </w:r>
    </w:p>
    <w:bookmarkEnd w:id="198"/>
    <w:bookmarkStart w:name="z204" w:id="199"/>
    <w:p>
      <w:pPr>
        <w:spacing w:after="0"/>
        <w:ind w:left="0"/>
        <w:jc w:val="both"/>
      </w:pPr>
      <w:r>
        <w:rPr>
          <w:rFonts w:ascii="Times New Roman"/>
          <w:b w:val="false"/>
          <w:i w:val="false"/>
          <w:color w:val="000000"/>
          <w:sz w:val="28"/>
        </w:rPr>
        <w:t xml:space="preserve">
      Для первичной медико-санитарной помощи – индикаторы, влияющие на выплату стимулирующего компонента подушевого норматива  </w:t>
      </w:r>
    </w:p>
    <w:bookmarkEnd w:id="199"/>
    <w:bookmarkStart w:name="z205" w:id="200"/>
    <w:p>
      <w:pPr>
        <w:spacing w:after="0"/>
        <w:ind w:left="0"/>
        <w:jc w:val="both"/>
      </w:pPr>
      <w:r>
        <w:rPr>
          <w:rFonts w:ascii="Times New Roman"/>
          <w:b w:val="false"/>
          <w:i w:val="false"/>
          <w:color w:val="000000"/>
          <w:sz w:val="28"/>
        </w:rPr>
        <w:t xml:space="preserve">
      6. План работы  </w:t>
      </w:r>
    </w:p>
    <w:bookmarkEnd w:id="200"/>
    <w:bookmarkStart w:name="z206" w:id="201"/>
    <w:p>
      <w:pPr>
        <w:spacing w:after="0"/>
        <w:ind w:left="0"/>
        <w:jc w:val="both"/>
      </w:pPr>
      <w:r>
        <w:rPr>
          <w:rFonts w:ascii="Times New Roman"/>
          <w:b w:val="false"/>
          <w:i w:val="false"/>
          <w:color w:val="000000"/>
          <w:sz w:val="28"/>
        </w:rPr>
        <w:t xml:space="preserve">
      Плановые мероприятия на следующий отчетный период  </w:t>
      </w:r>
    </w:p>
    <w:bookmarkEnd w:id="201"/>
    <w:bookmarkStart w:name="z207" w:id="202"/>
    <w:p>
      <w:pPr>
        <w:spacing w:after="0"/>
        <w:ind w:left="0"/>
        <w:jc w:val="both"/>
      </w:pPr>
      <w:r>
        <w:rPr>
          <w:rFonts w:ascii="Times New Roman"/>
          <w:b w:val="false"/>
          <w:i w:val="false"/>
          <w:color w:val="000000"/>
          <w:sz w:val="28"/>
        </w:rPr>
        <w:t>
      Плановые показатели деятельности на следующий отчетный период</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10" w:id="203"/>
    <w:p>
      <w:pPr>
        <w:spacing w:after="0"/>
        <w:ind w:left="0"/>
        <w:jc w:val="left"/>
      </w:pPr>
      <w:r>
        <w:rPr>
          <w:rFonts w:ascii="Times New Roman"/>
          <w:b/>
          <w:i w:val="false"/>
          <w:color w:val="000000"/>
        </w:rPr>
        <w:t xml:space="preserve">                                Лист оценки аттестуемого лица</w:t>
      </w:r>
      <w:r>
        <w:br/>
      </w:r>
      <w:r>
        <w:rPr>
          <w:rFonts w:ascii="Times New Roman"/>
          <w:b/>
          <w:i w:val="false"/>
          <w:color w:val="000000"/>
        </w:rPr>
        <w:t xml:space="preserve">             (для руководителей и заместителей местных государственных органов)</w:t>
      </w:r>
    </w:p>
    <w:bookmarkEnd w:id="203"/>
    <w:bookmarkStart w:name="z211" w:id="204"/>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w:t>
      </w:r>
    </w:p>
    <w:bookmarkEnd w:id="204"/>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аттестуемого лица (при его наличии)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___________________________________________________________ 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Недостаточно эффективно</w:t>
            </w:r>
          </w:p>
          <w:bookmarkEnd w:id="205"/>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Эффективно</w:t>
            </w:r>
          </w:p>
          <w:bookmarkEnd w:id="206"/>
          <w:p>
            <w:pPr>
              <w:spacing w:after="20"/>
              <w:ind w:left="20"/>
              <w:jc w:val="both"/>
            </w:pPr>
            <w:r>
              <w:rPr>
                <w:rFonts w:ascii="Times New Roman"/>
                <w:b w:val="false"/>
                <w:i w:val="false"/>
                <w:color w:val="000000"/>
                <w:sz w:val="20"/>
              </w:rPr>
              <w:t>
(2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меморандума, заключенного между Правительством Республики Казахстан и акиматами областей, 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Достижение основных индикаторов, показателей здоровья населения по приоритетным направлениям за последние 3 года, предусмотренных государственной программой развития здравоохранения, действующей на отчетный период.</w:t>
            </w:r>
          </w:p>
          <w:bookmarkEnd w:id="207"/>
          <w:p>
            <w:pPr>
              <w:spacing w:after="20"/>
              <w:ind w:left="20"/>
              <w:jc w:val="both"/>
            </w:pPr>
            <w:r>
              <w:rPr>
                <w:rFonts w:ascii="Times New Roman"/>
                <w:b w:val="false"/>
                <w:i w:val="false"/>
                <w:color w:val="000000"/>
                <w:sz w:val="20"/>
              </w:rPr>
              <w:t>
Сравнительные данные в динамике (с аналогичным периодом прошлого года) с обязательным освещением в отчете о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развития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8"/>
    <w:p>
      <w:pPr>
        <w:spacing w:after="0"/>
        <w:ind w:left="0"/>
        <w:jc w:val="both"/>
      </w:pPr>
      <w:r>
        <w:rPr>
          <w:rFonts w:ascii="Times New Roman"/>
          <w:b w:val="false"/>
          <w:i w:val="false"/>
          <w:color w:val="000000"/>
          <w:sz w:val="28"/>
        </w:rPr>
        <w:t>
      Формула расчета: Сумма выставленных оценочных баллов * 100 / Общее (максимальное) количество применимых баллов</w:t>
      </w:r>
    </w:p>
    <w:bookmarkEnd w:id="208"/>
    <w:bookmarkStart w:name="z216" w:id="209"/>
    <w:p>
      <w:pPr>
        <w:spacing w:after="0"/>
        <w:ind w:left="0"/>
        <w:jc w:val="both"/>
      </w:pPr>
      <w:r>
        <w:rPr>
          <w:rFonts w:ascii="Times New Roman"/>
          <w:b w:val="false"/>
          <w:i w:val="false"/>
          <w:color w:val="000000"/>
          <w:sz w:val="28"/>
        </w:rPr>
        <w:t>
      Форма оценки: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217" w:id="210"/>
    <w:p>
      <w:pPr>
        <w:spacing w:after="0"/>
        <w:ind w:left="0"/>
        <w:jc w:val="both"/>
      </w:pPr>
      <w:r>
        <w:rPr>
          <w:rFonts w:ascii="Times New Roman"/>
          <w:b w:val="false"/>
          <w:i w:val="false"/>
          <w:color w:val="000000"/>
          <w:sz w:val="28"/>
        </w:rPr>
        <w:t>
      Решение члена аттестационной комиссии:</w:t>
      </w:r>
    </w:p>
    <w:bookmarkEnd w:id="210"/>
    <w:bookmarkStart w:name="z218" w:id="211"/>
    <w:p>
      <w:pPr>
        <w:spacing w:after="0"/>
        <w:ind w:left="0"/>
        <w:jc w:val="both"/>
      </w:pPr>
      <w:r>
        <w:rPr>
          <w:rFonts w:ascii="Times New Roman"/>
          <w:b w:val="false"/>
          <w:i w:val="false"/>
          <w:color w:val="000000"/>
          <w:sz w:val="28"/>
        </w:rPr>
        <w:t>
      1) соответствует занимаемой должности/аттестован;</w:t>
      </w:r>
    </w:p>
    <w:bookmarkEnd w:id="211"/>
    <w:bookmarkStart w:name="z219" w:id="212"/>
    <w:p>
      <w:pPr>
        <w:spacing w:after="0"/>
        <w:ind w:left="0"/>
        <w:jc w:val="both"/>
      </w:pPr>
      <w:r>
        <w:rPr>
          <w:rFonts w:ascii="Times New Roman"/>
          <w:b w:val="false"/>
          <w:i w:val="false"/>
          <w:color w:val="000000"/>
          <w:sz w:val="28"/>
        </w:rPr>
        <w:t>
      2) подлежит повторной аттестации;</w:t>
      </w:r>
    </w:p>
    <w:bookmarkEnd w:id="212"/>
    <w:bookmarkStart w:name="z220" w:id="213"/>
    <w:p>
      <w:pPr>
        <w:spacing w:after="0"/>
        <w:ind w:left="0"/>
        <w:jc w:val="both"/>
      </w:pPr>
      <w:r>
        <w:rPr>
          <w:rFonts w:ascii="Times New Roman"/>
          <w:b w:val="false"/>
          <w:i w:val="false"/>
          <w:color w:val="000000"/>
          <w:sz w:val="28"/>
        </w:rPr>
        <w:t>
      3) не соответствует занимаемой должности/не аттестован.</w:t>
      </w:r>
    </w:p>
    <w:bookmarkEnd w:id="213"/>
    <w:bookmarkStart w:name="z221" w:id="214"/>
    <w:p>
      <w:pPr>
        <w:spacing w:after="0"/>
        <w:ind w:left="0"/>
        <w:jc w:val="both"/>
      </w:pPr>
      <w:r>
        <w:rPr>
          <w:rFonts w:ascii="Times New Roman"/>
          <w:b w:val="false"/>
          <w:i w:val="false"/>
          <w:color w:val="000000"/>
          <w:sz w:val="28"/>
        </w:rPr>
        <w:t>
      __________________________________________________________________________</w:t>
      </w:r>
    </w:p>
    <w:bookmarkEnd w:id="214"/>
    <w:p>
      <w:pPr>
        <w:spacing w:after="0"/>
        <w:ind w:left="0"/>
        <w:jc w:val="both"/>
      </w:pPr>
      <w:bookmarkStart w:name="z222" w:id="215"/>
      <w:r>
        <w:rPr>
          <w:rFonts w:ascii="Times New Roman"/>
          <w:b w:val="false"/>
          <w:i w:val="false"/>
          <w:color w:val="000000"/>
          <w:sz w:val="28"/>
        </w:rPr>
        <w:t>
      __________________________________________________________________________</w:t>
      </w:r>
    </w:p>
    <w:bookmarkEnd w:id="215"/>
    <w:p>
      <w:pPr>
        <w:spacing w:after="0"/>
        <w:ind w:left="0"/>
        <w:jc w:val="both"/>
      </w:pPr>
      <w:r>
        <w:rPr>
          <w:rFonts w:ascii="Times New Roman"/>
          <w:b w:val="false"/>
          <w:i w:val="false"/>
          <w:color w:val="000000"/>
          <w:sz w:val="28"/>
        </w:rPr>
        <w:t xml:space="preserve">                                     (краткий комментарий) </w:t>
      </w:r>
    </w:p>
    <w:p>
      <w:pPr>
        <w:spacing w:after="0"/>
        <w:ind w:left="0"/>
        <w:jc w:val="both"/>
      </w:pPr>
      <w:r>
        <w:rPr>
          <w:rFonts w:ascii="Times New Roman"/>
          <w:b w:val="false"/>
          <w:i w:val="false"/>
          <w:color w:val="000000"/>
          <w:sz w:val="28"/>
        </w:rPr>
        <w:t>_____________________________________________________ __________________________</w:t>
      </w:r>
    </w:p>
    <w:p>
      <w:pPr>
        <w:spacing w:after="0"/>
        <w:ind w:left="0"/>
        <w:jc w:val="both"/>
      </w:pPr>
      <w:r>
        <w:rPr>
          <w:rFonts w:ascii="Times New Roman"/>
          <w:b w:val="false"/>
          <w:i w:val="false"/>
          <w:color w:val="000000"/>
          <w:sz w:val="28"/>
        </w:rPr>
        <w:t xml:space="preserve">             Ф.И.О. (при его наличии) члена                               подпись  </w:t>
      </w:r>
    </w:p>
    <w:p>
      <w:pPr>
        <w:spacing w:after="0"/>
        <w:ind w:left="0"/>
        <w:jc w:val="both"/>
      </w:pPr>
      <w:r>
        <w:rPr>
          <w:rFonts w:ascii="Times New Roman"/>
          <w:b w:val="false"/>
          <w:i w:val="false"/>
          <w:color w:val="000000"/>
          <w:sz w:val="28"/>
        </w:rPr>
        <w:t xml:space="preserve">                   аттестационной комиссии</w:t>
      </w:r>
    </w:p>
    <w:bookmarkStart w:name="z223" w:id="216"/>
    <w:p>
      <w:pPr>
        <w:spacing w:after="0"/>
        <w:ind w:left="0"/>
        <w:jc w:val="both"/>
      </w:pPr>
      <w:r>
        <w:rPr>
          <w:rFonts w:ascii="Times New Roman"/>
          <w:b w:val="false"/>
          <w:i w:val="false"/>
          <w:color w:val="000000"/>
          <w:sz w:val="28"/>
        </w:rPr>
        <w:t>
        "_____" ______________ 20 год.</w:t>
      </w:r>
    </w:p>
    <w:bookmarkEnd w:id="216"/>
    <w:bookmarkStart w:name="z224" w:id="217"/>
    <w:p>
      <w:pPr>
        <w:spacing w:after="0"/>
        <w:ind w:left="0"/>
        <w:jc w:val="both"/>
      </w:pPr>
      <w:r>
        <w:rPr>
          <w:rFonts w:ascii="Times New Roman"/>
          <w:b w:val="false"/>
          <w:i w:val="false"/>
          <w:color w:val="000000"/>
          <w:sz w:val="28"/>
        </w:rPr>
        <w:t>
      Примечание: Лист оценки персонального собеседования аттестуемого лица заполняется на основании формы ежегодной оценки достижения целевых индикаторов государственной программы уполномоченного органа, меморандума, заключенного между Правительством Республики Казахстан и акиматами областей, городов республиканского значения и столицы </w:t>
      </w:r>
    </w:p>
    <w:bookmarkEnd w:id="217"/>
    <w:bookmarkStart w:name="z225" w:id="218"/>
    <w:p>
      <w:pPr>
        <w:spacing w:after="0"/>
        <w:ind w:left="0"/>
        <w:jc w:val="both"/>
      </w:pPr>
      <w:r>
        <w:rPr>
          <w:rFonts w:ascii="Times New Roman"/>
          <w:b w:val="false"/>
          <w:i w:val="false"/>
          <w:color w:val="000000"/>
          <w:sz w:val="28"/>
        </w:rPr>
        <w:t>
      * - при достижении 60% и более показателей оценивается как "эффективно"; при достижении свыше 30% и более показателей оценивается как "недостаточно эффективно"; при достижении менее 30% показателей оценивается как "не эффективно".</w:t>
      </w:r>
    </w:p>
    <w:bookmarkEnd w:id="218"/>
    <w:bookmarkStart w:name="z226" w:id="219"/>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bookmarkEnd w:id="219"/>
    <w:bookmarkStart w:name="z227" w:id="220"/>
    <w:p>
      <w:pPr>
        <w:spacing w:after="0"/>
        <w:ind w:left="0"/>
        <w:jc w:val="both"/>
      </w:pPr>
      <w:r>
        <w:rPr>
          <w:rFonts w:ascii="Times New Roman"/>
          <w:b w:val="false"/>
          <w:i w:val="false"/>
          <w:color w:val="000000"/>
          <w:sz w:val="28"/>
        </w:rPr>
        <w:t>
      *** - при достижении 80% и более показателей оценивается как "эффективно"; при достижении свыше 40% и более показателей оценивается как "недостаточно эффективно"; при достижении менее 40% показателей оценивается как "не эффективно".</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29" w:id="221"/>
    <w:p>
      <w:pPr>
        <w:spacing w:after="0"/>
        <w:ind w:left="0"/>
        <w:jc w:val="left"/>
      </w:pPr>
      <w:r>
        <w:rPr>
          <w:rFonts w:ascii="Times New Roman"/>
          <w:b/>
          <w:i w:val="false"/>
          <w:color w:val="000000"/>
        </w:rPr>
        <w:t xml:space="preserve"> Лист оценки аттестуемого лица</w:t>
      </w:r>
      <w:r>
        <w:br/>
      </w:r>
      <w:r>
        <w:rPr>
          <w:rFonts w:ascii="Times New Roman"/>
          <w:b/>
          <w:i w:val="false"/>
          <w:color w:val="000000"/>
        </w:rPr>
        <w:t xml:space="preserve">(для руководителей и заместителей организаций здравоохранения,  </w:t>
      </w:r>
      <w:r>
        <w:br/>
      </w:r>
      <w:r>
        <w:rPr>
          <w:rFonts w:ascii="Times New Roman"/>
          <w:b/>
          <w:i w:val="false"/>
          <w:color w:val="000000"/>
        </w:rPr>
        <w:t>подведомственных уполномоченному органу/местным государственным органам)</w:t>
      </w:r>
    </w:p>
    <w:bookmarkEnd w:id="221"/>
    <w:bookmarkStart w:name="z230" w:id="222"/>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w:t>
      </w:r>
    </w:p>
    <w:bookmarkEnd w:id="222"/>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аттестуемого лица (при его наличии)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_____________________________________________________________________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3"/>
          <w:p>
            <w:pPr>
              <w:spacing w:after="20"/>
              <w:ind w:left="20"/>
              <w:jc w:val="both"/>
            </w:pPr>
            <w:r>
              <w:rPr>
                <w:rFonts w:ascii="Times New Roman"/>
                <w:b w:val="false"/>
                <w:i w:val="false"/>
                <w:color w:val="000000"/>
                <w:sz w:val="20"/>
              </w:rPr>
              <w:t>
Неэффективно</w:t>
            </w:r>
          </w:p>
          <w:bookmarkEnd w:id="223"/>
          <w:p>
            <w:pPr>
              <w:spacing w:after="20"/>
              <w:ind w:left="20"/>
              <w:jc w:val="both"/>
            </w:pPr>
            <w:r>
              <w:rPr>
                <w:rFonts w:ascii="Times New Roman"/>
                <w:b w:val="false"/>
                <w:i w:val="false"/>
                <w:color w:val="000000"/>
                <w:sz w:val="20"/>
              </w:rPr>
              <w:t>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Недостаточно эффективно</w:t>
            </w:r>
          </w:p>
          <w:bookmarkEnd w:id="224"/>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Эффективно</w:t>
            </w:r>
          </w:p>
          <w:bookmarkEnd w:id="225"/>
          <w:p>
            <w:pPr>
              <w:spacing w:after="20"/>
              <w:ind w:left="20"/>
              <w:jc w:val="both"/>
            </w:pPr>
            <w:r>
              <w:rPr>
                <w:rFonts w:ascii="Times New Roman"/>
                <w:b w:val="false"/>
                <w:i w:val="false"/>
                <w:color w:val="000000"/>
                <w:sz w:val="20"/>
              </w:rPr>
              <w:t>
(2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индикаторов "Показатели развития" Плана-развития организации здравоохранения, согласованных (утвержденных) уполномоченным органом (местным государственным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 научную деятельность от общего объема бюджета организации (для организаций образования и науки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руководителя организаций образования и науки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6"/>
    <w:p>
      <w:pPr>
        <w:spacing w:after="0"/>
        <w:ind w:left="0"/>
        <w:jc w:val="both"/>
      </w:pPr>
      <w:r>
        <w:rPr>
          <w:rFonts w:ascii="Times New Roman"/>
          <w:b w:val="false"/>
          <w:i w:val="false"/>
          <w:color w:val="000000"/>
          <w:sz w:val="28"/>
        </w:rPr>
        <w:t>
      Формула расчета: Сумма выставленных оценочных баллов * 100 / Общее (максимальное) количество применимых баллов</w:t>
      </w:r>
    </w:p>
    <w:bookmarkEnd w:id="226"/>
    <w:bookmarkStart w:name="z235" w:id="227"/>
    <w:p>
      <w:pPr>
        <w:spacing w:after="0"/>
        <w:ind w:left="0"/>
        <w:jc w:val="both"/>
      </w:pPr>
      <w:r>
        <w:rPr>
          <w:rFonts w:ascii="Times New Roman"/>
          <w:b w:val="false"/>
          <w:i w:val="false"/>
          <w:color w:val="000000"/>
          <w:sz w:val="28"/>
        </w:rPr>
        <w:t>
      Форма оценки: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236" w:id="228"/>
    <w:p>
      <w:pPr>
        <w:spacing w:after="0"/>
        <w:ind w:left="0"/>
        <w:jc w:val="both"/>
      </w:pPr>
      <w:r>
        <w:rPr>
          <w:rFonts w:ascii="Times New Roman"/>
          <w:b w:val="false"/>
          <w:i w:val="false"/>
          <w:color w:val="000000"/>
          <w:sz w:val="28"/>
        </w:rPr>
        <w:t>
      Решение члена аттестационной комиссии:</w:t>
      </w:r>
    </w:p>
    <w:bookmarkEnd w:id="228"/>
    <w:bookmarkStart w:name="z237" w:id="229"/>
    <w:p>
      <w:pPr>
        <w:spacing w:after="0"/>
        <w:ind w:left="0"/>
        <w:jc w:val="both"/>
      </w:pPr>
      <w:r>
        <w:rPr>
          <w:rFonts w:ascii="Times New Roman"/>
          <w:b w:val="false"/>
          <w:i w:val="false"/>
          <w:color w:val="000000"/>
          <w:sz w:val="28"/>
        </w:rPr>
        <w:t>
      1) соответствует занимаемой должности/аттестован;</w:t>
      </w:r>
    </w:p>
    <w:bookmarkEnd w:id="229"/>
    <w:bookmarkStart w:name="z238" w:id="230"/>
    <w:p>
      <w:pPr>
        <w:spacing w:after="0"/>
        <w:ind w:left="0"/>
        <w:jc w:val="both"/>
      </w:pPr>
      <w:r>
        <w:rPr>
          <w:rFonts w:ascii="Times New Roman"/>
          <w:b w:val="false"/>
          <w:i w:val="false"/>
          <w:color w:val="000000"/>
          <w:sz w:val="28"/>
        </w:rPr>
        <w:t>
      2) подлежит повторной аттестации;</w:t>
      </w:r>
    </w:p>
    <w:bookmarkEnd w:id="230"/>
    <w:bookmarkStart w:name="z239" w:id="231"/>
    <w:p>
      <w:pPr>
        <w:spacing w:after="0"/>
        <w:ind w:left="0"/>
        <w:jc w:val="both"/>
      </w:pPr>
      <w:r>
        <w:rPr>
          <w:rFonts w:ascii="Times New Roman"/>
          <w:b w:val="false"/>
          <w:i w:val="false"/>
          <w:color w:val="000000"/>
          <w:sz w:val="28"/>
        </w:rPr>
        <w:t>
      3) не соответствует занимаемой должности/не аттестован.</w:t>
      </w:r>
    </w:p>
    <w:bookmarkEnd w:id="231"/>
    <w:p>
      <w:pPr>
        <w:spacing w:after="0"/>
        <w:ind w:left="0"/>
        <w:jc w:val="both"/>
      </w:pPr>
      <w:bookmarkStart w:name="z240" w:id="232"/>
      <w:r>
        <w:rPr>
          <w:rFonts w:ascii="Times New Roman"/>
          <w:b w:val="false"/>
          <w:i w:val="false"/>
          <w:color w:val="000000"/>
          <w:sz w:val="28"/>
        </w:rPr>
        <w:t>
      __________________________________________________________________________</w:t>
      </w:r>
    </w:p>
    <w:bookmarkEnd w:id="23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(краткий комментарий) </w:t>
      </w:r>
    </w:p>
    <w:p>
      <w:pPr>
        <w:spacing w:after="0"/>
        <w:ind w:left="0"/>
        <w:jc w:val="both"/>
      </w:pPr>
      <w:r>
        <w:rPr>
          <w:rFonts w:ascii="Times New Roman"/>
          <w:b w:val="false"/>
          <w:i w:val="false"/>
          <w:color w:val="000000"/>
          <w:sz w:val="28"/>
        </w:rPr>
        <w:t>__________________________________________________________ _____________________</w:t>
      </w:r>
    </w:p>
    <w:p>
      <w:pPr>
        <w:spacing w:after="0"/>
        <w:ind w:left="0"/>
        <w:jc w:val="both"/>
      </w:pPr>
      <w:r>
        <w:rPr>
          <w:rFonts w:ascii="Times New Roman"/>
          <w:b w:val="false"/>
          <w:i w:val="false"/>
          <w:color w:val="000000"/>
          <w:sz w:val="28"/>
        </w:rPr>
        <w:t xml:space="preserve">                   Ф.И.О. (при его наличии) члена                         подпись  </w:t>
      </w:r>
    </w:p>
    <w:p>
      <w:pPr>
        <w:spacing w:after="0"/>
        <w:ind w:left="0"/>
        <w:jc w:val="both"/>
      </w:pPr>
      <w:r>
        <w:rPr>
          <w:rFonts w:ascii="Times New Roman"/>
          <w:b w:val="false"/>
          <w:i w:val="false"/>
          <w:color w:val="000000"/>
          <w:sz w:val="28"/>
        </w:rPr>
        <w:t xml:space="preserve">                   аттестационной комиссии</w:t>
      </w:r>
    </w:p>
    <w:bookmarkStart w:name="z241" w:id="233"/>
    <w:p>
      <w:pPr>
        <w:spacing w:after="0"/>
        <w:ind w:left="0"/>
        <w:jc w:val="both"/>
      </w:pPr>
      <w:r>
        <w:rPr>
          <w:rFonts w:ascii="Times New Roman"/>
          <w:b w:val="false"/>
          <w:i w:val="false"/>
          <w:color w:val="000000"/>
          <w:sz w:val="28"/>
        </w:rPr>
        <w:t>
      "_____" ______________ 20 год.</w:t>
      </w:r>
    </w:p>
    <w:bookmarkEnd w:id="233"/>
    <w:bookmarkStart w:name="z242" w:id="234"/>
    <w:p>
      <w:pPr>
        <w:spacing w:after="0"/>
        <w:ind w:left="0"/>
        <w:jc w:val="both"/>
      </w:pPr>
      <w:r>
        <w:rPr>
          <w:rFonts w:ascii="Times New Roman"/>
          <w:b w:val="false"/>
          <w:i w:val="false"/>
          <w:color w:val="000000"/>
          <w:sz w:val="28"/>
        </w:rPr>
        <w:t xml:space="preserve">
      Примечание: Лист оценки персонального собеседования аттестуемого лица заполняется на основании формы презентации отчета о деятельности организации за последние 3 года и планов на предстоящий трехлетний период, согласно структуре отчета о деятельности </w:t>
      </w:r>
    </w:p>
    <w:bookmarkEnd w:id="234"/>
    <w:bookmarkStart w:name="z243" w:id="235"/>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bookmarkEnd w:id="235"/>
    <w:bookmarkStart w:name="z244" w:id="236"/>
    <w:p>
      <w:pPr>
        <w:spacing w:after="0"/>
        <w:ind w:left="0"/>
        <w:jc w:val="both"/>
      </w:pPr>
      <w:r>
        <w:rPr>
          <w:rFonts w:ascii="Times New Roman"/>
          <w:b w:val="false"/>
          <w:i w:val="false"/>
          <w:color w:val="000000"/>
          <w:sz w:val="28"/>
        </w:rPr>
        <w:t>
      ** - при достижении запланированных показателей, деятельность руководителя организации оценивается "эффективно", в случае не достижения оценивается "неэффективно".</w:t>
      </w:r>
    </w:p>
    <w:bookmarkEnd w:id="236"/>
    <w:bookmarkStart w:name="z245" w:id="237"/>
    <w:p>
      <w:pPr>
        <w:spacing w:after="0"/>
        <w:ind w:left="0"/>
        <w:jc w:val="both"/>
      </w:pPr>
      <w:r>
        <w:rPr>
          <w:rFonts w:ascii="Times New Roman"/>
          <w:b w:val="false"/>
          <w:i w:val="false"/>
          <w:color w:val="000000"/>
          <w:sz w:val="28"/>
        </w:rPr>
        <w:t xml:space="preserve">
      ***- при достижении индекса Хирша 2 и более баллов оценивается "эффективно"; при достижении менее 2 баллов оценивается "недостаточно эффективно"; при не достижении индекса Хирша оценивается "неэффективно".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2020 года</w:t>
            </w:r>
            <w:r>
              <w:br/>
            </w:r>
            <w:r>
              <w:rPr>
                <w:rFonts w:ascii="Times New Roman"/>
                <w:b w:val="false"/>
                <w:i w:val="false"/>
                <w:color w:val="000000"/>
                <w:sz w:val="20"/>
              </w:rPr>
              <w:t>№ ҚР ДСМ-130/2020</w:t>
            </w:r>
          </w:p>
        </w:tc>
      </w:tr>
    </w:tbl>
    <w:bookmarkStart w:name="z252" w:id="238"/>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238"/>
    <w:bookmarkStart w:name="z253" w:id="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ноября 2009 года № 660 "Об утверждении Правил проведения аттестации на компетентность специалистов в области здравоохранения" (зарегистрирован в Реестре государственной регистрации нормативных правовых актов под № 5906, опубликован 2010 года в Собрании актов центральных исполнительных и иных центральных № 2).</w:t>
      </w:r>
    </w:p>
    <w:bookmarkEnd w:id="239"/>
    <w:bookmarkStart w:name="z254" w:id="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июля 2014 года № 369 "О внесении изменения в приказ исполняющего обязанности Министра здравоохранения Республики Казахстан от 6 ноября 2009 года № 660 "Об утверждении Правил проведения аттестации в области здравоохранения" (зарегистрирован в Реестре государственной регистрации нормативных правовых актов под № 9634, опубликован 11 августа 2014 года в Информационно-правовой системе "Әділет".</w:t>
      </w:r>
    </w:p>
    <w:bookmarkEnd w:id="240"/>
    <w:bookmarkStart w:name="z255" w:id="2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23 апреля 2015 года № 258 "О внесении изменений в приказ исполняющего обязанности Министра здравоохранения Республики Казахстан от 6 ноября 2009 года № 660 "Об утверждении Правил проведения аттестации в области здравоохранения" (зарегистрирован в Реестре государственной регистрации нормативных правовых актов под № 11187, опубликован 22 июня 2015 года в Информационно-правовой системе "Әділет").</w:t>
      </w:r>
    </w:p>
    <w:bookmarkEnd w:id="241"/>
    <w:bookmarkStart w:name="z256" w:id="2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мая 2020 года № ҚР ДСМ-52/2020 "О внесении изменения в приказ исполняющего обязанности Министра здравоохранения Республики Казахстан от 6 ноября 2009 года № 660 "Об утверждении Правил проведения аттестации на профессиональную компетентность специалистов в области здравоохранения" (зарегистрирован в Реестре государственной регистрации нормативных правовых актов под № 20690, опубликован 25 мая 2020 года в Эталонном контрольном банке нормативных правовых актов Республики Казахстан в электронном виде).</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