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9ca3" w14:textId="edc9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конструкторских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октября 2020 года № 380/НҚ. Зарегистрирован в Министерстве юстиции Республики Казахстан 15 октября 2020 года № 21441. Утратил силу приказом Министра цифрового развития, инноваций и аэрокосмической промышленности Республики Казахстан от 22 февраля 2022 года № 60/НҚ.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22.02.2022 </w:t>
      </w:r>
      <w:r>
        <w:rPr>
          <w:rFonts w:ascii="Times New Roman"/>
          <w:b w:val="false"/>
          <w:i w:val="false"/>
          <w:color w:val="ff0000"/>
          <w:sz w:val="28"/>
        </w:rPr>
        <w:t>№ 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от 29 октября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конструкторских бюро.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инвестициям и развитию Республики Казахстан от 4 декабря 2015 года № 1165 "Об утверждении Правил функционирования конструкторских бюро" (зарегистрирован в Реестре государственной регистрации нормативных правовых актов за № 12966, опубликован 10 февраля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380/НҚ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конструкторских бюро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конструкторских бюро (далее – Правила) разработаны в соответствии с подпунктом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от 29 октября 2015 года и определяют порядок функционирования конструкторских бюро.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заявитель, заявление которого в соответствии с настоящими Правилами принято для оказания услуг конструкторских бюро;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физическое или юридическое лицо, обладающее необходимыми ресурсами и квалификацией, привлекаемое конструкторским бюро для реализации отдельных мероприятий в рамках оказания услуг конструкторских бюро получателю;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– проект, планируемый к реализации заявителем или реализуемый получателем в процессе оказания услуг конструкторских бюро и с использованием результатов услуг конструкторских бюро;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инжиниринговые услуги – инженерно-консультационные услуги по подготовке процесса производства и реализации продукции (товаров, работ, услуг), оказание предпроектных и проектных услуг (подготовка технико-экономических обоснований, проектно-конструкторские работы, другие сопутствующие услуги);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государственной поддержки инновационной деятельности (далее – уполномоченный орган) центральный исполнительный орган, осуществляющий руководство в сфере 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инфраструктура – комплекс зданий, сооружений, технологическое оборудование, опытно-промышленный участок;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конструкторское бюро (далее – КБ) — это юридическое лицо, предоставляющее услуги по подготовке промышленного дизайна изделия, осуществлению инжиниринга бизнес процессов, прототипированию изделий, подготовке конструкторской документации и осуществлению авторского надзора;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конструкторская подготовка производства – комплекс мероприятий, преследующих целью адаптировать конструкторскую документацию к условиям серийного производства предприятия-изготовителя;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техническая подготовка производства – комплекс нормативно-технических мероприятий, регламентирующих конструкторскую, технологическую подготовку производства и систему постановки товаров на производство;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технологическая подготовка производства – совокупность работ, определяющих последовательность выполнения производственного процесса нового товара наиболее рациональными способами, с учетом конкретных условий производства;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или юридическое лицо, реализующее проекты, связанные с разработкой и внедрением в производство новых или усовершенствованных товаров;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роялти – платеж за: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или право на использование авторских прав, в том числе на программное обеспечение, чертежи или модели, за исключением полной или частичной реализации имущественных (исключительных) прав на объект интеллектуальной собственности; использование или право на использование патентов, товарных знаков или других подобных видов прав;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сертификация –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испытание – экспериментальное определение количественных и качественных характеристик свойств товара как результата воздействия на него;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 – готовый к использованию продукт труда, предназначенный для продажи или обмена;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документация – конструкторская, технологическая и нормативная документация, необходимая для организации производства новых или усовершенствованных товаров, а также их эксплуатации и ремонта;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Национальный институт развития в области технологического развития (далее – национальный институт) – субъект индустриально-инновационной системы участвующий в создании, управлении и координации центров коммерциализации технологий, технопарков, конструкторских бюро, международных центров трансферта технологий;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технологический меморандум – соглашение, заключаемое уполномоченным органом в области государственной поддержки индустриально-инновационной деятельности с национальными управляющими холдингами, национальными холдингами, национальными компаниями и аффилированными с ними юридическими лицами и определяющее перечень закупаемых товаров, работ и услуг.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КБ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функционирования КБ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КБ оказывают получателям следующие услуги (далее – услуги КБ):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(при необходимости – доработка, адаптация) по обоснованно-мотивированному заявлению Получателя технической документации для организации производства товаров на ее основе;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трансферте технологий;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создании новых или усовершенствованных товаров;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услуги по технической (конструкторской и технологической) подготовке производства;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консультационные и инжиниринговые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при проведении испытаний новой или усовершенствованной продукции в аккредитованных испытательных лабораториях (центрах);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при проведении сертификации новой или усовершенствованной продукции в организациях, аккредитованных в соответствии с законодательством в сфере технического регулирования.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необходимости, с целью обеспечения необходимого качества и полноты оказываемых услуг, КБ привлекает к оказанию услуг соисполнителей.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Результатами услуг КБ в зависимости от потребностей получателя, определенных договором между КБ и получателем,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документация, лицензии или патенты на право изготовления;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опытный образец (партия) продукции;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результаты испытаний (сертификации) и необходимые параметры продукции;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 или активы, передаваемые получателю по завершению оказания услуг КБ в соответствии с пунктом 3 настоящих Правил, на основании договора между КБ и получателем.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услуг КБ осуществляется в рамках: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технологических меморандумов с финансированием затрат на оказание услуг КБ из средств КБ и последующим возмещением со стороны получателя в форме роялти;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услуг по инициативе заявителя с финансированием затрат на оказание услуг КБ из собственных средств заявителя;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услуг по инициативе заявителя с финансированием затрат на оказание услуг КБ из средств КБ и последующим возмещением со стороны получателя в форме роялти;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услуг в рамках бюджетных программ на реализацию мероприятий по государственной поддержке индустриальной и инновационной деятельности, за счет средств, выделяемых из республиканского бюджета.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КБ в рамках реализации технологических меморандумов с финансированием затрат на оказание услуг КБ из средств КБ и последующим возмещением со стороны получателя в форме роялти включает следующие этапы: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изделий, включенных в технологические меморандумы, с позиции экономической целесообразности и возможностей предприятий;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КБ в средствах массовой информации перечня продукции, предлагаемой заявителям для организации производства;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от заявителей заявления на оказание услуг КБ;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и предварительный отбор заявлений КБ;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оказании или об отказе в оказании услуг КБ заявителям;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между КБ и получателем договора на оказание услуг КБ и передачу прав на использование результатов услуг в соответствии с договором;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КБ;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приемка услуг КБ получателем;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исполнения получателем условий договора в части использования результатов услуг КБ, осуществляемый национальным институтом совместно с КБ;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результатов реализации договора на оказание услуг КБ.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услуг КБ по инициативе заявителя с финансированием затрат на оказание услуг КБ из собственных средств заявителя, согласно подпункту 2) пункта 6 настоящих Правил, осуществляется согласно гражданско-правовому договору, заключенному между заявителем и КБ.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услуг КБ в данном случае принимается руководителем КБ, исходя из тарифной политики КБ и наличия ресурсов для своевременного оказания услуг в соответствии с техническим заданием, предъявляемым заявителем.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инициативе заявителя с финансированием затрат на оказание услуг КБ из средств КБ и последующим возмещением со стороны получателя в форме роялти, включает следующие этапы: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КБ;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изделий с позиции экономической целесообразности и технических возможностей заявителей;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предварительный отбор заявлений КБ;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оказании или об отказе в оказании услуг КБ заявителям;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между КБ и получателем договора на оказание услуг КБ и передачу прав на использование результатов услуг в соответствии с договором на оказание услуг и передачу прав на использование результатов услуг;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КБ;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приемка услуг КБ получателем;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исполнения получателем условий договора в части использования результатов услуг КБ, осуществляемый национальным институтом совместно с КБ;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результатов реализации договора на оказание услуг КБ.     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услуг в рамках бюджетных программ на реализацию мероприятий по государственной поддержке индустриальной и инновационной деятельности, за счет средств выделяемых из республиканского бюджета, включает следующие этапы: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заявителей заявлений на оказание услуг КБ в рамках бюджетных программ;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товаров с позиции экономической целесообразности и технических возможностей предприятий;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об оказании или об отказе в оказании услуг КБ заявителям;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между КБ и получателем договора на оказание услуг;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КБ;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приемка услуг КБ получателем;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отчетности об исполнении бюджетной программы в национальный институт;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эффективности внедрения результатов услуг.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заявлений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представляют в КБ следующие документы: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услуг КБ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если сумма оказания услуг превышает двадцатитысячекратный размер минимального расчетного показателя;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оказании услуг по инициативе заявителя с финансированием затрат на оказание услуг из средств КБ и последующим возмещением со стороны получателя в форме роялти – документы, подтверждающие востребованность продукции (долгосрочный договор, предварительный договор, соглашение, меморандум и другие) (при наличии соответствующих документов);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правовой статус заявителя: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копия документа, удостоверяющего личность;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справка о государственной регистрации (перерегистрации) юридического лица.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специалистов соответствующей квалификации для организации производства товаров, указанных в заявлении;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необходимой инфраструктуры для организации производства товаров, указанных в заявлении.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услуг КБ, необходимых заявителю, устанавливается заявителем из услуг,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оформлении заявления.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представляется в КБ на государственном и русском языках, на бумажном носителе в двух экземплярах – оригинал и копия оригинала, а также на электронном носителе.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подписывается заявителем, сформированной в единую папку в прошитом виде с пронумерованными страницами, где последняя страница заверена заявителем.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заявления заявителем не прошивается.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Подлинность документов, копии которых предоставляются в составе заявления в соответствии с пунктом 11 настоящих Правил, устанавливается работником КБ, ответственным за сбор и регистрацию заявления, путем сопоставления с оригиналами, которые после этого возвращается заявителю.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заявлении не допускается внесение вставок между строками, подтирок или приписок.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обеспечивает полноту и достоверность представленных документов, исходных данных, расчетов, обоснований, содержащихся в заявлении. Представление заявителем неполных или недостоверных данных является основанием для отклонения заявления.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предварительный отбор заявлений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КБ определяет из числа штатных работников КБ работника, ответственного за сбор и регистрацию заявлений.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 КБ, ответственный за сбор и регистрацию заявлений, осуществляет их регистрацию по мере поступления. Датой регистрации заявления является дата поступления заявления в КБ.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Работники КБ, определяемые руководителем КБ, в течение двух рабочих дней с даты регистрации заявления обеспечивают рассмотрение заявления на предмет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несоответствия заявления требованиям пунктов 11-13 настоящих Правил, КБ не позднее двух рабочих дней с момента регистрации заявления направляет заявителю уведомление с указанием замечаний по одному из средств связи, указанных заявителем в заявлении.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возврату заявителю для устранения замечаний и повторного предоставления в КБ.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повторного представления заявления заявитель устраняет выявленные замечания, согласно всем требованиям настоящих Правил.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КБ в течение двух рабочих дней с даты получения доработанного заявления проверяет устранение замечаний.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повторных замечаний, КБ в течение десяти рабочих дней с даты повторного предоставления заявления рассчитывает стоимость запрашиваемых заявителем услуг КБ, после чего соответствующий расчет направляется для согласования заявителю.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об оказании или отказе в оказании услуг КБ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запрашиваемых заявителем услуг КБ согласовывается с заявителем не позднее, чем по истечению десяти рабочих дней с даты предоставления заявителю расчета стоимости услуг КБ.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Согласование стоимости услуг КБ оформляется протоколом согласования договорной стоимости оказания услуг и права на использование результатов услуг КБ (далее – протокол) по форме, согласно приложению 3 к настоящим Правилам в течение десяти рабочих дней, подписываемым КБ и заявителем.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стоимость услуг КБ согласно протоколу не превышает размера двадцатитысячекратного минимального расчетного показателя, решение об оказании или об отказе в оказании услуг КБ принимается руководителем КБ и оформляется приказом. При этом, решение принимается не позднее десяти рабочих дней с даты подписания протокола.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приказе об оказании услуг КБ указывается основание для его принятия (обоснование) и источники финансирования затрат на оказание услуг КБ. К приказу прикладываются заявление, протокол и материалы, послужившие основанием для принятия решения об оказании услуг КБ.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приказе об отказе в оказании услуг КБ указываются причины, послуживших основанием для отказа.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КБ, принятое согласно пунктами 26, 27 настоящих Правил, доводится до заявителя в течение трех рабочих дней с даты его принятия.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стоимость услуг КБ согласно протоколу превышает размер двадцатитысячекратного минимального расчетного показателя, КБ не позднее чем через десять рабочих дней с даты подписания протокола подготавливает заключение.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Заключение включает оценку соответствия проекта следующим критериям отбора: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и достоверность представленных документов, исходных данных, расчетов, обоснований, содержащихся в заявлении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заявителя со стоимостью услуг КБ, оформленное протоколом согласования договорной стоимости оказания услуг КБ и права на использование результатов услуг КБ в соответствии с пунктом 24 настоящих Правил;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окупаемость затрат, понесенных КБ в процессе оказания услуг не более пяти лет с даты передачи результатов услуг от КБ получателю согласно договору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> пункта 41 настоящих Правил;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востребованность продукции.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заключении приводятся рекомендации об оказании или об отказе в оказании услуг КБ заявителю с обоснованием рекомендаций.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Заключение в течение двух рабочих дней с даты его подписания руководителем КБ направляется в национальный институт для принятия решения об оказании или об отказе в оказании услуг КБ. К заключению прилагается копия заявления и протокол.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заявления сохраняется в КБ.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Национальный институт в течение двадцати рабочих дней с даты получения документов, указанных в пункте 30 настоящих Правил, рассматривает их с целью принятия решения об оказании или об отказе в оказании услуг КБ. При необходимости, в зависимости от сложности и стоимости проектов, национальный институт привлекает независимых экспертов с квалификацией в отрасли проекта, представленного заявителем. Критерии отбора независимых экспертов определяются национальным институтом и согласовываются с уполномоченным органом.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рассмотрения заключения и прилагаемых к нему материалов национальным институтом принимается решение об оказании или об отказе в оказании услуг КБ, которое доводится до КБ и заявителя с указанием обоснования в течение трех рабочих дней с даты принятия.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Заключение договоров на оказание услуг КБ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Заключение договора на оказание услуг между КБ и заявителями, по заявлениям которых принято решение об оказании услуг КБ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в порядке, определяемом гражданским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Неотъемлемой частью договора между КБ и заявителем являются: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задание, содержащее перечень и объемы услуг КБ, подлежащих оказанию заявителю;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реализации проекта, содержащий поэтапное описание процесса его реализации, с указанием стоимости каждого из этапов и планируемого к достижению результата;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согласования договорной стоимости оказания услуг КБ и права на использование результатов услуг КБ.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Датой начала оказания услуг КБ считается дата заключения договора между КБ и получателем.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Финансирование КБ в рамках оказания услуг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Источниками финансирования капитальных и текущих затрат КБ, связанных с оказанием услуг КБ заявителям, являются: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уставного капитала КБ;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средства, выделяемые из республиканского бюджета в рамках бюджетных программ на реализацию мероприятий по государственной поддержке индустриальной и инновационной деятельности;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собственные средства заявителя в рамках договорных обязательств;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роялти, выплачиваемые получателем в качестве оплаты за право пользования результатами услуг КБ в соответствии с договором между КБ и получателем.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Тарифная политика КБ формируется их учредителями с учетом себестоимости оказываемых услуг, а также нормы рентабельности обеспечивающей функционирование КБ.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Возмещение затрат на услуги КБ, произведенных из средств КБ, производится посредством выплаты роялти получателем.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Размер роялти за использование получателем результатов услуг КБ, сроки и порядок его выплаты определяются договором на оказание услуг КБ, заключаемым между КБ и заявителем, на основании протокола.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определении величины роялти действуют следующие ограничения: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роялти – не менее одного процента от цены реализации единицы продукции, производимой получателем с использованием результатов услуг КБ;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возврата затрат, понесенных КБ в процессе оказания услуг КБ – не более пяти лет с даты передачи результатов услуг от КБ получателю согласно договору;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срок выплаты роялти – до окончания срока действия договора, заключенного между КБ и получателем, но не менее, чем на один год больше периода возврата затрат, понесенных КБ в процессе оказания услуг КБ.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окончании срока действия договора, заключенного между КБ и получателем, при условии выплаты получателем предусмотренного договором объема роялти, право собственности на результаты услуг КБ переходит к получателю или остается за КБ в соответствии с условиями договора.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оказания услуг КБ в рамках бюджетных программ, право собственности на результаты оказания услуг переходят к получателю с даты оформления акта приема-передачи.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Получатель может досрочно – до истечения срока действия договора, заключенного между КБ и получателем, выполнить обязательства по выплате роялти в установленном объеме. При этом, право собственности на результаты услуг КБ также переходят к получателю. 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Мониторинг функционирования КБ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Целью мониторинга функционирования КБ является отражение фактического хода реализации проектов в соответствии с запланированными мероприятиями, календарным планом и результатами.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Национальный институт ежегодно, в срок до 1 февраля года, следующего за отчетным, организует заслушивание отчетов КБ о результатах деятельности за истекший календарный год.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заслушивания национальным институтом ежегодных отчетов КБ о результатах деятельности за истекший календарный год, национальный институт представляет в уполномоченный орган соответствующий отчет.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Оказание услуг КБ завершаются в плановом или досрочном порядке.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 плановым завершением оказания услуг КБ понимается истечение периода оказания услуг.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Досрочное прекращение оказания услуг осуществляется в следующих случаях: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о нецелесообразности дальнейшей реализации проекта по результатам текущей оценки результатов реализации в порядке расторжения договора;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достижения запланированных результатов и отсутствия целесообразности дальнейшей реализации проекта в порядке подписания соответствующих актов приемки сдачи выполненных работ;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заявителя от дальнейшей реализации проекта, при условии возмещения понесенных со стороны КБ затрат в порядке расторжения договора.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Оценка эффективности функционирования КБ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рамках реализации проектов КБ применяются два вида оценки результатов функционирования КБ: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оценка – ежеквартальная, на основании ежеквартальных отчетов КБ о ходе реализации каждого из реализуемых проектов получателей;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итоговая оценка – по завершению оказания услуг КБ получателю.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Текущая оценка производится с целью определения эффективности реализованных мероприятий, выработки рекомендаций по дальнейшему развитию проекта и оценки результативности за истекший период.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Итоговая оценка производится по завершению оказания услуг КБ по проекту конкретного получателя.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Текущая и итоговая оценка результатов функционирования КБ осуществляется национальным институтом.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эффективности функционирования КБ проводится согласно системе ключевых показателей результативности (Key Performance Indicators – KPI). Соотношение проектов, признанных по результатам итоговой оценки успешными, к общему числу реализуемых проектов служит основой для оценки эффективности функционирования КБ.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3" w:id="175"/>
      <w:r>
        <w:rPr>
          <w:rFonts w:ascii="Times New Roman"/>
          <w:b w:val="false"/>
          <w:i w:val="false"/>
          <w:color w:val="000000"/>
          <w:sz w:val="28"/>
        </w:rPr>
        <w:t>
      Дата регистрации: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Номер:"____" _________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(присваивается КБ)</w:t>
      </w:r>
    </w:p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Заявление на оказание услуг КБ</w:t>
      </w:r>
    </w:p>
    <w:bookmarkEnd w:id="176"/>
    <w:p>
      <w:pPr>
        <w:spacing w:after="0"/>
        <w:ind w:left="0"/>
        <w:jc w:val="both"/>
      </w:pPr>
      <w:bookmarkStart w:name="z185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и (или)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настоящее заявление с пакетом необходимых документов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рассмотрения с целью оказания услуг конструкторских бюро.  </w:t>
      </w:r>
    </w:p>
    <w:p>
      <w:pPr>
        <w:spacing w:after="0"/>
        <w:ind w:left="0"/>
        <w:jc w:val="both"/>
      </w:pPr>
      <w:bookmarkStart w:name="z186" w:id="178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проекта:________________________________________________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стоимость проекта в тенге (в цифрах и прописью): 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представленной информации гарантируем. 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функционирования конструкторских бюро ознакомлены и согласны.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Требуемые в соответствии с Правилами документы прилагаются, на ______________листах. </w:t>
      </w:r>
    </w:p>
    <w:bookmarkEnd w:id="182"/>
    <w:p>
      <w:pPr>
        <w:spacing w:after="0"/>
        <w:ind w:left="0"/>
        <w:jc w:val="both"/>
      </w:pPr>
      <w:bookmarkStart w:name="z191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лица, имеющего полномочия для подписания документов от имени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отчества (при его наличии), подпись)</w:t>
      </w:r>
    </w:p>
    <w:p>
      <w:pPr>
        <w:spacing w:after="0"/>
        <w:ind w:left="0"/>
        <w:jc w:val="both"/>
      </w:pPr>
      <w:bookmarkStart w:name="z192" w:id="184"/>
      <w:r>
        <w:rPr>
          <w:rFonts w:ascii="Times New Roman"/>
          <w:b w:val="false"/>
          <w:i w:val="false"/>
          <w:color w:val="000000"/>
          <w:sz w:val="28"/>
        </w:rPr>
        <w:t>
      Анкета заявителя (для юридического лица)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организации  </w:t>
      </w:r>
    </w:p>
    <w:p>
      <w:pPr>
        <w:spacing w:after="0"/>
        <w:ind w:left="0"/>
        <w:jc w:val="both"/>
      </w:pPr>
      <w:bookmarkStart w:name="z193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статус и вид собственности: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Курирующее ведомство, организация, высшее учебное заведение, научно-исследовательский институт или холдинг: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район, населенный пункт, улица, дом, (квартира, офис)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Тел.: _______ Факс: _________ E-mail: _______ Web-site: _______  </w:t>
      </w:r>
    </w:p>
    <w:p>
      <w:pPr>
        <w:spacing w:after="0"/>
        <w:ind w:left="0"/>
        <w:jc w:val="both"/>
      </w:pPr>
      <w:bookmarkStart w:name="z194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реквизиты, расчетный счет, валютный счет, банковский индивидуальный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код, бизнес-идентификационный номер: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Полученные и не погашенные тенговые и валютные кредиты: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Отрасль, подотрасль:_________________________________________________________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(фамилия, имя, отчества (при его наличии), год рождения,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образование, опыт работы):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(фамилия, имя, отчества (при его наличии), телефон):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Контактное лицо (фамилия, имя, отчества (при его наличии), должность, телефон,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моб. телефон, e-mail):_________________________________________________________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заявителей – юридических лиц заявление оформляется на фирменном бланке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и скрепляется печатью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электронный носитель должен содержат файлы в не редактируемом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(pdf, другие общераспространенные форматы) и редактируемом (Microsoft Word) форматах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Бизнес-план*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Краткое описание заявителя.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заявляемой продукции.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Маркетинговый анализ.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Потенциальные потребители, предварительные договоренности о поставках.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Производственный план.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требуемых услуг КБ, их результатов.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Институциональная структура управления проектом.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Финансовый план.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рисков.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Оформляется в соответствии с приведенной структурой, содержание разделов приводится с учетом применимости к проектам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бюро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согласования договорной стоимости оказания услуг и права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использование результатов услуг КБ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"____" __________ 20 __ г.</w:t>
      </w:r>
    </w:p>
    <w:bookmarkEnd w:id="201"/>
    <w:p>
      <w:pPr>
        <w:spacing w:after="0"/>
        <w:ind w:left="0"/>
        <w:jc w:val="both"/>
      </w:pPr>
      <w:bookmarkStart w:name="z214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от имени Получателя – полное наименование Получателя,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отчества (при его наличии) подписанта, основание для действия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Получателя, и от имени КБ – полное наименование КБ, фамилия, имя, отчества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наличии) подписанта, основание для действия от имени КБ, удостоверяем, что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достигнуто соглашение о величине стоимости оказания услуг по Договору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 20 ___ г. в сумме 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(цифрами,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 передачу права на использование указать наименование технической документации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производства указать наименование товаров на ее основе в сумме ____________________ тенге;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за передачу права на использование других результатов услуг указать наименование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_________________________________________________________________ тенге;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(цифрами,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за оказание других сопутствующих услуг указать наименование услуг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тенге.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(цифрами, прописью)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Величина роялти по настоящему договору составит – указать в процентах, цифрами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прописью, период выплаты роялти: указать цифрами и прописью даты начала и окончания выплаты роялти.  </w:t>
      </w:r>
    </w:p>
    <w:p>
      <w:pPr>
        <w:spacing w:after="0"/>
        <w:ind w:left="0"/>
        <w:jc w:val="both"/>
      </w:pPr>
      <w:bookmarkStart w:name="z215" w:id="20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отражает взаимную договоренность Сторон по содержащимся в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 вопросам и является основанием для проведения взаимных расчетов и платежей между Получателем и КБ.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КБ: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 Получателя: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фамилия, имя,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его наличии)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