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3083b" w14:textId="b1308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функционирования единого шлюза доступа к Интернету и единого шлюза электронной почты "электронного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13 октября 2020 года № 386/НҚ. Зарегистрирован в Министерстве юстиции Республики Казахстан 15 октября 2020 года № 21436.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 Республики Казахстан от 24 ноября 2015 года "Об информатизации"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функционирования единого шлюза доступа к Интернету,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функционирования единого шлюза электронной почты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цифрового развития,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2020 года № 386/НҚ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функционирования единого шлюза доступа к Интернету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функционирования единого шлюза доступа к Интернету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 Республики Казахстан "Об информатизации" (далее – Закон) и определяют порядок функционирования единого шлюза доступа к Интернету (далее – ЕШДИ).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цифрового развития, инноваций и аэрокосмической промышленности РК от 26.04.2023 </w:t>
      </w:r>
      <w:r>
        <w:rPr>
          <w:rFonts w:ascii="Times New Roman"/>
          <w:b w:val="false"/>
          <w:i w:val="false"/>
          <w:color w:val="000000"/>
          <w:sz w:val="28"/>
        </w:rPr>
        <w:t>№ 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Подключение локальных, ведомственных и корпоративных сетей телекоммуникаций государственных органов, органов местного самоуправления, государственных юридических лиц, субъектов квазигосударственного сектора, а также собственников или владельцев критически важных объектов информационно-коммуникационной инфраструктуры к Интернету осуществляется операторами связи через ЕШДИ.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Специальными государственными и правоохранительными органами в оперативных целях, Национальным банком Республики Казахстан в соответствии с пунктом 3 статьи 30 Закона могут быть организованы подключения к Интернету без использования ЕШДИ.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и.о. Министра цифрового развития, инноваций и аэрокосмической промышленности РК от 26.04.2023 </w:t>
      </w:r>
      <w:r>
        <w:rPr>
          <w:rFonts w:ascii="Times New Roman"/>
          <w:b w:val="false"/>
          <w:i w:val="false"/>
          <w:color w:val="000000"/>
          <w:sz w:val="28"/>
        </w:rPr>
        <w:t>№ 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определения: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инцидент информационной безопасности – отдельно или серийно возникающие сбои в работе информационно-коммуникационной инфраструктуры или отдельных ее объектов, создающие угрозу их надлежащему функционированию и (или) условия для незаконного получения, копирования, распространения, модификации, уничтожения или блокирования электронных информационных ресурсов;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 связи – физическое или юридическое лицо, зарегистрированное на территории Республики Казахстан, оказывающее услуги связи и (или) эксплуатирующее сети связи;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межсетевой экран для защиты веб-приложений – технология по защите Интернет-ресурсов (далее – ИР) от несанкционированного доступа к данным и их модификации, даже при наличии на ИР критичных уязвимостей, посредством автоматического детектирования и блокировки атак;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защита от несанкционированных изменений веб-страниц – технология, позволяющая выявлять модификацию и искажение веб-страниц ИР злоумышленниками, а также восстанавливать ИР до исходного состояния в автоматическом режиме;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корневой сертификат ЕШДИ – набор данных специального формата, содержащий открытый ключ, но не ограничивающийся им, и находящийся на верхнем уровне иерархического дерева сертификатов, применяемых на оборудовании ЕШДИ для пропуска интернет-траффика, содержащего протоколы, поддерживающие шифрование;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техническая возможность подключения к ЕШДИ – наличие функционирующих технических средств и сооружений связи, необходимых для подключения каналов связи операторов связи к ЕШДИ и пропуска трафика операторов связи через ЕШДИ;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пользователь ЕШДИ (далее – Пользователь) – государственный орган, орган местного самоуправления, государственное юридическое лицо, субъект квазигосударственного сектора, собственник или владелец критически важных объектов информационно-коммуникационной инфраструктуры, имеющий подключение локальных, ведомственных и корпоративных сетей телекоммуникаций к Интернету через ЕШДИ;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система для обработки заявок (далее – СОЗ) – ИР, находящийся по адресу https://support.sts.kz, для приема заявок от операторов связи и Пользователей;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сеть телекоммуникаций – совокупность средств телекоммуникаций и линий связи, обеспечивающих передачу сообщений телекоммуникаций, состоящая из коммутационного оборудования (станций, подстанций, концентраторов), линейно-кабельных сооружений (абонентских линий, соединительных линий и каналов связи), систем передачи и абонентских устройств.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функционирования ЕШДИ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Акционерное общество "Государственная техническая служба" (далее – ГТС) осуществляет сопровождение ЕШДИ, обеспечивает бесперебойность его работы.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подключения к ЕШДИ является договор, заключенный между оператором связи и Пользователем в соответствии с законодательством о государственных закупках.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5.Операторы связи для подключения к ЕШДИ направляют в ГТС заявку на подключение каналов связи к ЕШДИ с организацией основного и резервного канала,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заявка).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ГТС, при наличии технической возможности подключения к ЕШДИ, в течение десяти рабочих дней со дня поступления заявки, направляет оператору связи технические условия для подключения к ЕШДИ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технические условия).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Оператор связи, в течение семи рабочих дней после получения технических условий, уведомляет ГТС официальным письмом о готовности к подключению к ЕШДИ.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приказом и.о. Министра цифрового развития, инноваций и аэрокосмической промышленности РК от 26.04.2023 </w:t>
      </w:r>
      <w:r>
        <w:rPr>
          <w:rFonts w:ascii="Times New Roman"/>
          <w:b w:val="false"/>
          <w:i w:val="false"/>
          <w:color w:val="000000"/>
          <w:sz w:val="28"/>
        </w:rPr>
        <w:t>№ 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Оператор связи обеспечивает исполнение технических условий на весь период подключения к ЕШДИ.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отсутствия технической возможности подключения к ЕШДИ ГТС, в течение десяти рабочих дней со дня поступления заявки, направляет оператору связи уведомление об отклонении заявки с указанием причин.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выявления несоответствий требованиям технических условий, оператор связи, в течение пяти рабочих дней со дня получения от ГТС уведомления об отклонении заявки, устраняет выявленные несоответствия подключения к ЕШДИ.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Операторы связи осуществляют подключение Пользователей к ЕШДИ.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Оператор связи на ИР "Каталог IP-адресов" (https://catalog.sts.kz), на постоянной основе актуализирует информацию о Пользователях.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обнаружении на оборудовании ЕШДИ IP-адресов Пользователей, отсутствующих на ИР "Каталог IP-адресов" (https://catalog.sts.kz), ГТС направляет оповещение оператору связи посредством электронной почты, с приложением списка данных IP-адресов.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связи в течение пяти рабочих дней, с момента получения оповещения от ГТС, актуализирует список IP-адресов в ИР "Каталог IP-адресов".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невыполнении оператором связи в указанный срок, ГТС блокирует доступ к Интернет с IP-адресов, указанных в оповещении.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Разблокировка IP-адресов производится после актуализации данных оператором связи.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и.о. Министра цифрового развития, инноваций и аэрокосмической промышленности РК от 26.04.2023 </w:t>
      </w:r>
      <w:r>
        <w:rPr>
          <w:rFonts w:ascii="Times New Roman"/>
          <w:b w:val="false"/>
          <w:i w:val="false"/>
          <w:color w:val="000000"/>
          <w:sz w:val="28"/>
        </w:rPr>
        <w:t>№ 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возникновении инцидента информационной безопасности оператор связи или Пользователь информирует о нем Дежурную службу ГТС посредством электронной почты support@sts.kz или отправкой заявки через СОЗ.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Пользователь, не менее одного раза в год, предоставляет в ГТС список категорий ИР и списки сетевых адресов сетей телекоммуникаций Пользователя для применения на оборудовании ЕШДИ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подпунктам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133 Единых требований в области информационно-коммуникационных технологий и обеспечения информационной безопасности, утвержденных постановлением Правительства Республики Казахстан от 20 декабря 2016 года № 832.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Пользователь, посредством СОЗ, направляет в ГТС заявку, подписанную электронной цифровой подписью юридического лица, с приложением списка категорий ИР и списка сетевых адресов сетей телекоммуникаций Пользователя.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и.о. Министра цифрового развития, инноваций и аэрокосмической промышленности РК от 26.04.2023 </w:t>
      </w:r>
      <w:r>
        <w:rPr>
          <w:rFonts w:ascii="Times New Roman"/>
          <w:b w:val="false"/>
          <w:i w:val="false"/>
          <w:color w:val="000000"/>
          <w:sz w:val="28"/>
        </w:rPr>
        <w:t>№ 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 ГТС, на основе запроса Пользователя, согласно предоставленным им спискам категорий ИР и сетевых адресов сетей телекоммуникаций, открывает на оборудовании ЕШДИ необходимый для него доступ к Интернету сроком на один календарный год.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15-1 в соответствии с приказом и.о. Министра цифрового развития, инноваций и аэрокосмической промышленности РК от 26.04.2023 </w:t>
      </w:r>
      <w:r>
        <w:rPr>
          <w:rFonts w:ascii="Times New Roman"/>
          <w:b w:val="false"/>
          <w:i w:val="false"/>
          <w:color w:val="000000"/>
          <w:sz w:val="28"/>
        </w:rPr>
        <w:t>№ 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15-2. Запросы Пользователя, связанные с открытием на оборудовании ЕШДИ необходимого доступа к Интернету на основании списка категорий ИР и сетевых адресов сетей телекоммуникаций, а также для использования частных виртуальных сетей (VPN) и иных сетевых сервисов, которые несут угрозы и риски информационной безопасности для Пользователя, оформляются им путем направления в ГТС, посредством СОЗ, заявки, подписанной электронной цифровой подписью юридического лица.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15-2 в соответствии с приказом и.о. Министра цифрового развития, инноваций и аэрокосмической промышленности РК от 26.04.2023 </w:t>
      </w:r>
      <w:r>
        <w:rPr>
          <w:rFonts w:ascii="Times New Roman"/>
          <w:b w:val="false"/>
          <w:i w:val="false"/>
          <w:color w:val="000000"/>
          <w:sz w:val="28"/>
        </w:rPr>
        <w:t>№ 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ГТС, в течение десяти рабочих дней после получения от Пользователя списка категорий ИР и списков сетевых адресов сетей телекоммуникаций Пользователя, применяет соответствующие политики на оборудовании ЕШДИ и уведомляет Пользователя о проведенном мероприятии.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и.о. Министра цифрового развития, инноваций и аэрокосмической промышленности РК от 26.04.2023 </w:t>
      </w:r>
      <w:r>
        <w:rPr>
          <w:rFonts w:ascii="Times New Roman"/>
          <w:b w:val="false"/>
          <w:i w:val="false"/>
          <w:color w:val="000000"/>
          <w:sz w:val="28"/>
        </w:rPr>
        <w:t>№ 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Пользователь для реализации мер по защите ИР направляет в ГТС через СОЗ заявку на получение услуги дополнительной защиты ИР посредством подключения к межсетевому экрану для защиты веб-приложений и предоставляет необходимые данные,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заявка на получение услуги дополнительной защиты).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ГТС, при наличии технических возможностей и условии получения от Пользователя всех необходимых данных, подключает ИР, указанный в заявке на получение услуги дополнительной защиты, к межсетевому экрану для защиты веб-приложений в течение десяти рабочих дней со дня поступления заявки на получение услуги дополнительной защиты в ГТС. Подключение осуществляется на безвозмездной основе.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технической возможности подключения к межсетевому экрану для защиты веб-приложений ГТС, в течение десяти рабочих дней со дня поступления заявки на получение услуги дополнительной защиты, направляет Пользователю уведомление об отклонении заявки с указанием причин.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Пользователь, после получения от ГТС уведомления об отклонении заявки по истечении тридцати календарных дней, повторно направляет заявку на получение услуги дополнительной защиты через СОЗ.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Пользователь для реализации мер по защите от несанкционированных изменений веб-страниц ИР, направляет в ГТС через СОЗ заявку на получение услуги к системе защиты от несанкционированных изменений веб-страниц ИР и предоставляет необходимые данные,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ГТС, при наличии технических возможностей и условии получения от Пользователя всех необходимых данных и доступа, подключает ИР, указанный в заявке на получение услуги к системе защиты от несанкционированных изменений веб-страниц ИР, к системе защиты от несанкционированных изменений веб-страниц ИР в течение десяти рабочих дней со дня поступления указанной заявки в ГТС. Подключение осуществляется на безвозмездной основе.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технической возможности подключения к системе защиты от несанкционированных изменений веб-страниц ИР, ГТС, в течение десяти рабочих дней со дня поступления заявки на получение услуги к системе защиты от несанкционированных изменений веб-страниц ИР, направляет Пользователю уведомление об отклонении заявки с указанием причин.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Пользователь, после получения от ГТС уведомления об отклонении заявки, по истечении тридцати календарных дней повторно направляет заявку на получение услуги к системе защиты от несанкционированных изменений веб-страниц ИР через СОЗ.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Пользователь в случае прекращения использования ИР или изменения сведений об ИР (доменное имя, IP-адрес ИР, ответственный работник Пользователя, технические характеристики ИР, оператора связи, осуществляющего подключение к ЕШДИ), в течение пяти рабочих дней направляет в адрес ГТС соответствующее официальное уведомление. ГТС выполняет необходимые организационно-технические мероприятия на оборудовании ЕШДИ.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Для своевременного обнаружения и ограничения доступа к вредоносному контенту, ГТС реализует соответствующие технические мероприятия на оборудовании ЕШДИ для проведения анализа зашифрованного трафика Пользователей, за исключением следующих категорий ИР: </w:t>
      </w:r>
    </w:p>
    <w:bookmarkEnd w:id="50"/>
    <w:bookmarkStart w:name="z13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финансы и банки (finance and banking);</w:t>
      </w:r>
    </w:p>
    <w:bookmarkEnd w:id="51"/>
    <w:bookmarkStart w:name="z13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органы и организации (government and legal organizations);</w:t>
      </w:r>
    </w:p>
    <w:bookmarkEnd w:id="52"/>
    <w:bookmarkStart w:name="z13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красота и здоровье (health and wellness);</w:t>
      </w:r>
    </w:p>
    <w:bookmarkEnd w:id="53"/>
    <w:bookmarkStart w:name="z13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личная информация (personal privacy);</w:t>
      </w:r>
    </w:p>
    <w:bookmarkEnd w:id="54"/>
    <w:bookmarkStart w:name="z13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сервисы видео-конференц-связи;</w:t>
      </w:r>
    </w:p>
    <w:bookmarkEnd w:id="55"/>
    <w:bookmarkStart w:name="z13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сервисы обновления сигнатур средств ИБ;</w:t>
      </w:r>
    </w:p>
    <w:bookmarkEnd w:id="56"/>
    <w:bookmarkStart w:name="z13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сервисы обновления операционных систем.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и.о. Министра цифрового развития, инноваций и аэрокосмической промышленности РК от 26.04.2023 </w:t>
      </w:r>
      <w:r>
        <w:rPr>
          <w:rFonts w:ascii="Times New Roman"/>
          <w:b w:val="false"/>
          <w:i w:val="false"/>
          <w:color w:val="000000"/>
          <w:sz w:val="28"/>
        </w:rPr>
        <w:t>№ 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ГТС создает, передает операторам связи и обеспечивает актуальность корневого сертификата ЕШДИ. По мере создания нового корневого сертификата информирует оператора связи.</w:t>
      </w:r>
    </w:p>
    <w:bookmarkEnd w:id="58"/>
    <w:bookmarkStart w:name="z5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Оператор связи передает своим Пользователям корневой сертификат ЕШДИ.</w:t>
      </w:r>
    </w:p>
    <w:bookmarkEnd w:id="59"/>
    <w:bookmarkStart w:name="z5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Пользователи устанавливают корневой сертификат ЕШДИ на своих рабочих станциях.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единого шлюза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 к Интернету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"Государственная техническая служба"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организации)</w:t>
            </w:r>
          </w:p>
        </w:tc>
      </w:tr>
    </w:tbl>
    <w:bookmarkStart w:name="z6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ЗАЯВКА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на подключение каналов связи к ЕШДИ</w:t>
      </w:r>
    </w:p>
    <w:bookmarkEnd w:id="61"/>
    <w:p>
      <w:pPr>
        <w:spacing w:after="0"/>
        <w:ind w:left="0"/>
        <w:jc w:val="both"/>
      </w:pPr>
      <w:bookmarkStart w:name="z64" w:id="62"/>
      <w:r>
        <w:rPr>
          <w:rFonts w:ascii="Times New Roman"/>
          <w:b w:val="false"/>
          <w:i w:val="false"/>
          <w:color w:val="000000"/>
          <w:sz w:val="28"/>
        </w:rPr>
        <w:t>
      Просим подключить каналы связи с пропускной способностью: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(единица измерения - 1 Гбит/с; минимальная величина – 1 Гбит/с)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_____________________________________________________________________________.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(планируемый срок получения доступа к ЕШДИ)</w:t>
      </w:r>
    </w:p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Обязуемся представить данные по каналам связи, контактные данные, документы и создать условия для отказоустойчивого подключения к ЕШДИ.</w:t>
      </w:r>
    </w:p>
    <w:bookmarkEnd w:id="63"/>
    <w:p>
      <w:pPr>
        <w:spacing w:after="0"/>
        <w:ind w:left="0"/>
        <w:jc w:val="both"/>
      </w:pPr>
      <w:bookmarkStart w:name="z66" w:id="64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 (Ф.И.О., подпись руководителя организации) 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(при наличии) "_____" _________________ 20____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единого шлюза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 к Интернету</w:t>
            </w:r>
          </w:p>
        </w:tc>
      </w:tr>
    </w:tbl>
    <w:bookmarkStart w:name="z6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ТЕХНИЧЕСКИЕ УСЛОВИЯ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№ __ на подключение к ЕШДИ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адрес объекта: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оператора связи: ______________________________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Точка подключения активного оборудования: __________________________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Технология стыка: 10G, full-duplex, SM.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подключения: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оказания гарантированного сервиса в отказоустойчивом режиме необходимо подключение основного и резервного канала связи, посредством независимых физических каналов.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прокладке оптических патчкордов: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Оптические патчкорды (SC-LC) между оптическими полками прокладывать в гофрированной трубе по существующим металлоконструкциям.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Оптические патчкорды (SC-LC) должны иметь маркировку, позволяющую определить их принадлежность.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Перед выполнением работ по прокладке оптических патчкордов согласовать работы с представителем ГТС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вопросы: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действительны в течение 60 (шестидесяти) календарных дней.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невыполнении работ, технические условия необходимо подтвердить и пересогласовать в ГТС. В случае не продления за 10 дней до окончания срока действия, технические условия автоматически аннулируют.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единого шлюза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 к Интернету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"Государственная техническая служба"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организации)</w:t>
            </w:r>
          </w:p>
        </w:tc>
      </w:tr>
    </w:tbl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ЗАЯВКА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получение услуги дополнительной защиты ИР посредством 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подключения к межсетевому экрану для защиты веб-приложений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подключить ИР &lt;&lt;доменное имя&gt;&gt; к межсетевому экрану защиты веб-приложений.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Обязуемся представить необходимые данные по списку: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Необходимые данные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Примечание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Доменное имя и IP-адрес 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оператора связи, предоставляющего подключение к Интернету через ЕШДИ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веб-сервера с указанием версии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наименования: IIS, Apache, Apache Tomcat, Netscape Enterpise Server, IBM Lotus Domino, Nginx, JBoss, IBM Websphere, Lighttpd, Caucho Resin, JRun Web server, WebLogic.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*Наименование веб- сервера предоставляется с обязательным указанием версии.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системы балансировки (при наличии) с указанием версии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наименования: Keepalived, Nginx и.т.д.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системы управления базами данных (СУБД) с указанием версии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наименования: Oracle, MySQL, MSSQL, DB2, Sybase, PostgreSQL и.т.д.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системы управления контентом CMS с указанием версии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наименования: WordPress, Drupal, Struts, SharePoint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и закрытый ключ, при использовании протокола https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защиты ИР использующих https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сервера приложений (при наличии) с указанием версии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наименования: Apache Tomcat,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ответственных технических специалистов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ФИО, E-mail, рабочий телефон, мобильный номер</w:t>
            </w:r>
          </w:p>
        </w:tc>
      </w:tr>
    </w:tbl>
    <w:p>
      <w:pPr>
        <w:spacing w:after="0"/>
        <w:ind w:left="0"/>
        <w:jc w:val="both"/>
      </w:pPr>
      <w:bookmarkStart w:name="z89" w:id="83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 (Ф.И.О., подпись руководителя организации)   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(при наличии) "_____" _________________ 20____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единого шлюза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 к Интернету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"Государственная техническая служба"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организации)</w:t>
            </w:r>
          </w:p>
        </w:tc>
      </w:tr>
    </w:tbl>
    <w:bookmarkStart w:name="z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ЗАЯВКА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 получение услуги к системе защиты от несанкционированных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изменений веб-страниц ИР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подключить ИР &lt;&lt;доменное имя&gt;&gt; к системе защиты от несанкционированных изменений веб-страниц ИР.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Обязуемся представить необходимые данные по списку: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Необходимые данные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Примечания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Доменное имя и IP адрес 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оператора связи, предоставляющего подключение к Интернету через ЕШДИ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веб-сервера с указанием версии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наименования: IIS, Apache, Apache Tomcat, Netscape Enterpise Server, IBM Lotus Domino, Nginx, JBoss, IBM Websphere, Lighttpd, Caucho Resin, JRun Web server, WebLogic.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*Наименование веб- сервера предоставляется с обязательным указанием версии.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системы балансировки (при наличии) с указанием версии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наименования Keepalived, Nginx и.т.д.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системы управления базами данных (СУБД) с указанием версии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наименования Oracle, MySQL, MSSQL, DB2, Sybase, PostgreSQL и.т.д.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системы управления контентом CMS с указанием версии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наименования WordPress, Drupal, Struts, SharePoint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и закрытый ключ, при использовании протокола https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защиты ИР использующих https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сервера приложений (при наличии) с указанием версии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наименования Apache Tomcat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к корневой директории ИР по протоколам FTP и/или SSH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ответственных технических специалистов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ФИО, E-mail, рабочий телефон, мобильный номер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данные (логин и пароль, ключ для авторизации, в случае если используется доступ по ключу) пользователя с разрешением на чтение и запись в корневой директорий веб-ресурса на сервере по протоколам ssh, ftp, sftp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Логин и пароль</w:t>
            </w:r>
          </w:p>
        </w:tc>
      </w:tr>
    </w:tbl>
    <w:p>
      <w:pPr>
        <w:spacing w:after="0"/>
        <w:ind w:left="0"/>
        <w:jc w:val="both"/>
      </w:pPr>
      <w:bookmarkStart w:name="z97" w:id="88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 (Ф.И.О., подпись руководителя организации)   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(при наличии) "_____" _________________ 20____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2020 года № 386/НҚ</w:t>
            </w:r>
          </w:p>
        </w:tc>
      </w:tr>
    </w:tbl>
    <w:bookmarkStart w:name="z9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функционирования  единого шлюза электронной почты "электронного правительства"</w:t>
      </w:r>
    </w:p>
    <w:bookmarkEnd w:id="89"/>
    <w:bookmarkStart w:name="z10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функционирования единого шлюза электронной почты "электронного правительства"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 Республики Казахстан "Об информатизации" (далее – Закон) и определяют порядок функционирования единого шлюза электронной почты "электронного правительства" (далее – ЕШЭП).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цифрового развития, инноваций и аэрокосмической промышленности РК от 26.04.2023 </w:t>
      </w:r>
      <w:r>
        <w:rPr>
          <w:rFonts w:ascii="Times New Roman"/>
          <w:b w:val="false"/>
          <w:i w:val="false"/>
          <w:color w:val="000000"/>
          <w:sz w:val="28"/>
        </w:rPr>
        <w:t>№ 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государственные органы, органы местного самоуправления, государственные юридические лица, субъекты квазигосударственного сектора, собственников или владельцев критически важных объектов информационно-коммуникационной инфраструктуры.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Заявитель – государственный орган, орган местного самоуправления, государственное юридическое лицо, субъект квазигосударственного сектора, собственник или владелец критически важных объектов информационно-коммуникационной инфраструктуры, подавший заявку на получение услуги подключения электронной почты Заявителя к ЕШЭП;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пользователь ЕШЭП (далее – Пользователь) – государственный орган, орган местного самоуправления, государственное юридическое лицо, субъект квазигосударственного сектора, собственник или владелец критически важных объектов информационно-коммуникационной инфраструктуры, электронное взаимодействие электронной почты которых с внешней электронной почтой осуществляется перенаправлением электронных сообщений через ЕШЭП;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внешняя электронная почта – электронная почта, не относящаяся к ведомственной (корпоративной) электронной почте Заявителя;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для обработки заявок (далее – СОЗ) – интернет-ресурс, находящийся по адресу https://support.sts.kz, для приема заявок от Заявителей и Пользователей.</w:t>
      </w:r>
    </w:p>
    <w:bookmarkEnd w:id="97"/>
    <w:bookmarkStart w:name="z10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функционирования ЕШЭП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Функционирование ЕШЭП обеспечивается посредством его сопровождения, включающего в себя мероприятия по техническому сопровождению, подключению Заявителей к ЕШЭП и отработке запросов/заявок Пользователей по вопросам ЕШЭП.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Акционерное общество "Государственная техническая служба" (далее – ГТС) осуществляет сопровождение ЕШЭП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ГТС обеспечивает бесперебойность работы ЕШЭП.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подключения к ЕШЭП Заявитель через СОЗ или официальным письмом подает заявку на получение услуги подключения почтовой системы к ЕШЭП (далее – заявка) в ГТС по форме согласно приложению к настоящим Правилам.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ГТС, в течение пяти рабочих дней со дня получения заявки, проверяет на предмет соответствия отнесения Заявителя к субъекту государственного органа, органа местного самоуправления, государственного юридического лица, квазигосударственного сектора, собственника или владельца критически важных объектов информационно-коммуникационной инфраструктуры, а также наличия технической возможности (функционирующих технических средств и сооружений связи) подключения электронной почты Заявителя к ЕШЭП.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наличии технической возможности подключения почтовой системы Заявителя к ЕШЭП, ГТС, в течение пяти рабочих дней со дня поступления заявки, проводит технические мероприятия совместно с Заявителем по подключению почтовой системы к ЕШЭП и направляет уведомление Заявителю о принятых мерах по заявке.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отсутствия технической возможности подключения почтовой системы Заявителя к ЕШЭП, ГТС, в течение пяти рабочих дней со дня поступления заявки, направляет Заявителю уведомление об отклонении заявки с указанием причин.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Заявитель, после получения от ГТС уведомления об отклонении заявки, по истечении тридцати календарных дней повторно направляет заявку через СОЗ.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изменения статуса Пользователя на иное, не относящееся к субъекту государственного органа, органа местного самоуправления, государственного юридического лица, квазигосударственного сектора, собственника или владельца критически важных объектов информационно-коммуникационной инфраструктуры, Пользователь официальным письмом уведомляет ГТС о необходимости отключения почтовой системы от ЕШЭП. ГТС в срок, согласованный с Пользователем, осуществляет отключение почтовой системы от ЕШЭП.</w:t>
      </w:r>
    </w:p>
    <w:bookmarkEnd w:id="107"/>
    <w:bookmarkStart w:name="z13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обнаружении нештатной активности трафика электронных почтовых систем, подключенных к ЕШЭП, ГТС приостанавливает их функционирование в целях предотвращения внесения IP-адресов ЕШЭП в глобальные базы не доверенных IP-адресов и доменов, с последующим уведомлением собственника электронной почтовой системы о блокировке.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12 в соответствии с приказом и.о. Министра цифрового развития, инноваций и аэрокосмической промышленности РК от 26.04.2023 </w:t>
      </w:r>
      <w:r>
        <w:rPr>
          <w:rFonts w:ascii="Times New Roman"/>
          <w:b w:val="false"/>
          <w:i w:val="false"/>
          <w:color w:val="000000"/>
          <w:sz w:val="28"/>
        </w:rPr>
        <w:t>№ 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функционирования единого шлюза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 Дата _________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"Государственная техническая служба"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организации)</w:t>
            </w:r>
          </w:p>
        </w:tc>
      </w:tr>
    </w:tbl>
    <w:bookmarkStart w:name="z12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ЗАЯВКА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получение услуги подключения почтовой системы к ЕШЭП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пропустить почтовый трафик через ЕШЭП:</w:t>
      </w:r>
    </w:p>
    <w:bookmarkEnd w:id="111"/>
    <w:p>
      <w:pPr>
        <w:spacing w:after="0"/>
        <w:ind w:left="0"/>
        <w:jc w:val="both"/>
      </w:pPr>
      <w:bookmarkStart w:name="z124" w:id="11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домена электронной почты, подключаемого к ЕШЭП, собственника домена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электронной почты и IP адрес почтового сервера)</w:t>
      </w:r>
    </w:p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Обязуемся представить данные по домену электронной почты, контактные данные, документы и создать условия для отказоустойчивого подключения к ЕШЭП.</w:t>
      </w:r>
    </w:p>
    <w:bookmarkEnd w:id="113"/>
    <w:p>
      <w:pPr>
        <w:spacing w:after="0"/>
        <w:ind w:left="0"/>
        <w:jc w:val="both"/>
      </w:pPr>
      <w:bookmarkStart w:name="z126" w:id="114"/>
      <w:r>
        <w:rPr>
          <w:rFonts w:ascii="Times New Roman"/>
          <w:b w:val="false"/>
          <w:i w:val="false"/>
          <w:color w:val="000000"/>
          <w:sz w:val="28"/>
        </w:rPr>
        <w:t>
      Предоставление контактов технических специалистов со стороны пользователя (ФИО, мобильный и рабочий телефон, e-mail) ______________________________________________________________ ______________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(Ф.И.О., подпись руководителя организации)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(при наличии) "_____"_________________ 20____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