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59815" w14:textId="4f598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поиска и активации доноров гемопоэтических стволовых клеток, в том числе из международных регистров и транспортировки гемопоэтических стволовых клеток до реципиента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9 октября 2020 года № ҚР ДСМ-119/2020. Зарегистрирован в Министерстве юстиции Республики Казахстан 12 октября 2020 года № 21408.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215 Кодекса Республики Казахстан от 7 июля 2020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поиска и активации доноров гемопоэтических стволовых клеток, в том числе из международных регистров и транспортировки гемопоэтических стволовых клеток до реципиента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1),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ДСМ-119/2020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поиска и активации доноров гемопоэтических стволовых клеток, в том числе из международных регистров, и транспортировки гемопоэтических стволовых клеток до реципиента 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поиска и активации доноров гемопоэтических стволовых клеток, в том числе из международных регистров, и транспортировки гемопоэтических стволовых клеток до реципиента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215 Кодекса Республики Казахстан "О здоровье народа и системе здравоохранения" и определяют порядок поиска и активации донора гемопоэтических стволовых клеток (далее - ГСК), в том числе из международных регистров, и транспортировки ГСК до реципиента.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активация – процедура получения повторного согласия донора ГСК на донацию, а также на проведение контрольного подтверждающего тканевого типирования;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кондиционирование – метод терапии с применением высокодозной химиотерапии или лучевой терапии для подготовки реципиента к трансплантации гемопоэтических стволовых клеток;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заявитель (заказчик) – физическое или юридическое лицо, имеющее лицензию на медицинскую деятельность по "Трансплантологии", осуществляющее поиск совместимого донора, а также отправляющее запрос на активацию донора ГСК с целью проведения трансплантации;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база данных Регистра – сведения о фенотипах потенциального донора ГСК;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фенотип – совокупность характеристик, присущих индивиду, опосредованного внешними факторами, которое формируется на основе генотипа (совокупность генов конкретного организма).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Сведения о фенотипах доноров костного мозга Республики Казахстан размещается на информационной платформе "Поиск доноров костного мозга" (Bone Marrow Donors Search).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Поиск и активация донора ГСК из Регистра доноров костного мозга (далее – Регистр) и (или) Всемирной ассоциации доноров костного мозга (World Marrow Donors Assoсiation) (далее - ассоциация) для граждан Республики Казахстан осуществляется в рамках гарантированного объема бесплатной медицинской помощи.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допускаются утрата документов или иных носителей информации, содержащих сведения о донорах ГСК, а равно их неправомерное изменение лицами, имеющими доступ к указанной информации в связи с их служебной деятельностью.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поиска и активации доноров ГСК из Регистра, в том числе из международных регистров, и транспортировки ГСК до реципиента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Поиск совместимого донора ГСК в информационных базах данных Регистра и ассоциации производится по принципу тканевой совместимости.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Заявка на поиск формируется заказчиком, имеющим доступ к информационным базам Регистра и (или) ассоциации.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положительном результате поиска о наличии совместимого донора ГСК в Регистре подается заявка на поиск и активацию донора с целью проведения трансплантации.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Работа по поиску и активации донора из Регистра осуществляется в срок до двух месяцев со дня поступления заявки.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завершении работы заказчик уведомляется о ее результатах.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получения дополнительной информации о местонахождении донора ГСК или его контактных данных срок поиска продлевается, о чем сообщается заказчику. 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Поиск в информационной базе ассоциации осуществляется при отрицательном результате поиска совместимого донора ГСК из Регистра.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Заявка на поиск донора ГСК из ассоциации с целью проведения трансплантации реципиенту - гражданину Республики Казахстан осуществляется заказчиком самостоятельно.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Услуги ассоциации оплачиваются заказчиком, согласно выставленным счет - фактурам.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Активация донора производится посредством получения устного подтверждения согласия на донацию гемопоэтических стволовых клеток (далее - ГСК) и повторного (контрольного) исследования фенотипа по пяти локусам (HLA-A, HLA-B, HLA-С, HLA-DRB1, HLA-DQB1) до аллельного уровня (4-х цифр после буквенного обозначения) с целью подтверждения совместимости с фенотипом реципиента.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Медицинское обследование донора осуществляется согласно клиническому протоколу обследования доноров костного мозга для неродственной аллогенной трансплантации, утвержденного Республиканским центром развития здравоохранения.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Сроки кондиционирования реципиента, донации и трансплантации ГСК устанавливаются заказчиком.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Активация, а также организация приезда донора ГСК для донации осуществляется Регистром.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ГСК транспортируются в виде нативного или крио консервированного продукта.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Температура хранения и время транспортировки нативных ГСК устанавливается заказчиком.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транспортировке крио консервированных ГСК используется транспортная система, обеспечивающая заданную температуру хранения.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транспортировке ГСК соблюдаются меры техники безопасности, не допускающие опрокидывания, переворачивания, облучения продукции.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Организация транспортировки ГСК до реципиента осуществляется заказчиком. 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