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9815" w14:textId="4f59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поиска и активации доноров гемопоэтических стволовых клеток, в том числе из международных регистров и транспортировки гемопоэтических стволовых клеток до реципиента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октября 2020 года № ҚР ДСМ-119/2020. Зарегистрирован в Министерстве юстиции Республики Казахстан 12 октября 2020 года № 21408.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поиска и активации доноров гемопоэтических стволовых клеток, в том числе из международных регистров и транспортировки гемопоэтических стволовых клеток до реципиента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ДСМ-119/2020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поиска и активации доноров гемопоэтических стволовых клеток, в том числе из международных регистров, и транспортировки гемопоэтических стволовых клеток до реципиента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поиска и активации доноров гемопоэтических стволовых клеток, в том числе из международных регистров, и транспортировки гемопоэтических стволовых клеток до реципиента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Кодекса Республики Казахстан "О здоровье народа и системе здравоохранения" и определяют порядок поиска и активации донора гемопоэтических стволовых клеток (далее - ГСК), в том числе из международных регистров, и транспортировки ГСК до реципиента.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активация – процедура получения повторного согласия донора ГСК на донацию, а также на проведение контрольного подтверждающего тканевого типирования;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кондиционирование – метод терапии с применением высокодозной химиотерапии или лучевой терапии для подготовки реципиента к трансплантации гемопоэтических стволовых клеток;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(заказчик) – физическое или юридическое лицо, имеющее лицензию на медицинскую деятельность по "Трансплантологии", осуществляющее поиск совместимого донора, а также отправляющее запрос на активацию донора ГСК с целью проведения трансплантации;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база данных Регистра – сведения о фенотипах потенциального донора ГСК;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фенотип – совокупность характеристик, присущих индивиду, опосредованного внешними факторами, которое формируется на основе генотипа (совокупность генов конкретного организма).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фенотипах доноров костного мозга Республики Казахстан размещается на информационной платформе "Поиск доноров костного мозга" (Bone Marrow Donors Search).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Поиск и активация донора ГСК из Регистра доноров костного мозга (далее – Регистр) и (или) Всемирной ассоциации доноров костного мозга (World Marrow Donors Assoсiation) (далее - ассоциация) для граждан Республики Казахстан осуществляется в рамках гарантированного объема бесплатной медицинской помощи.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допускаются утрата документов или иных носителей информации, содержащих сведения о донорах ГСК, а равно их неправомерное изменение лицами, имеющими доступ к указанной информации в связи с их служебной деятельностью.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поиска и активации доноров ГСК из Регистра, в том числе из международных регистров, и транспортировки ГСК до реципиента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Поиск совместимого донора ГСК в информационных базах данных Регистра и ассоциации производится по принципу тканевой совместимости.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на поиск формируется заказчиком, имеющим доступ к информационным базам Регистра и (или) ассоциации.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положительном результате поиска о наличии совместимого донора ГСК в Регистре подается заявка на поиск и активацию донора с целью проведения трансплантации.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Работа по поиску и активации донора из Регистра осуществляется в срок до двух месяцев со дня поступления заявки.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работы заказчик уведомляется о ее результатах.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получения дополнительной информации о местонахождении донора ГСК или его контактных данных срок поиска продлевается, о чем сообщается заказчику. 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Поиск в информационной базе ассоциации осуществляется при отрицательном результате поиска совместимого донора ГСК из Регистра.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Заявка на поиск донора ГСК из ассоциации с целью проведения трансплантации реципиенту - гражданину Республики Казахстан осуществляется заказчиком самостоятельно.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Услуги ассоциации оплачиваются заказчиком, согласно выставленным счет - фактурам.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Активация донора производится посредством получения устного подтверждения согласия на донацию гемопоэтических стволовых клеток (далее - ГСК) и повторного (контрольного) исследования фенотипа по пяти локусам (HLA-A, HLA-B, HLA-С, HLA-DRB1, HLA-DQB1) до аллельного уровня (4-х цифр после буквенного обозначения) с целью подтверждения совместимости с фенотипом реципиента.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Медицинское обследование донора осуществляется согласно клиническому протоколу обследования доноров костного мозга для неродственной аллогенной трансплантации, утвержденного Республиканским центром развития здравоохранения.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Сроки кондиционирования реципиента, донации и трансплантации ГСК устанавливаются заказчиком.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Активация, а также организация приезда донора ГСК для донации осуществляется Регистром.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ГСК транспортируются в виде нативного или крио консервированного продукта.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Температура хранения и время транспортировки нативных ГСК устанавливается заказчиком.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транспортировке крио консервированных ГСК используется транспортная система, обеспечивающая заданную температуру хранения.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транспортировке ГСК соблюдаются меры техники безопасности, не допускающие опрокидывания, переворачивания, облучения продукции.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Организация транспортировки ГСК до реципиента осуществляется заказчиком.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