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8d29" w14:textId="510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7 октября 2020 года № 967 и Министра культуры и спорта Республики Казахстан от 7 октября 2020 года № 274. Зарегистрирован в Министерстве юстиции Республики Казахстан 10 октября 2020 года № 21400. Утратил силу совместным приказом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17 и Министра культуры и спорта РК от 28.02.2022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15 ноября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2014 года № 527 и Министра культуры и спорта Республики Казахстан от 26 ноября 2014 года № 112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 в Реестре государственной регистрации нормативных правовых актов под № 9966, опубликован 4 февраля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15 ноября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А.Раимкулова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Е.Жамаубаев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274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967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 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организаторы игорного бизнеса и лотерей (далее – Субъекты).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Законе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рисками легализации (отмывания) доходов, полученных преступным путем, и финансированию терроризма (далее – ОД/ФТ)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ОД/ФТ – возможность преднамеренного или непреднамеренного вовлечения Субъектов в процессы легализации ОД/ФТ;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Законом о ПОД/ФТ.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Субъектов на уровне, достаточном для управления рисками легализации ОД/ФТ;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внутреннего контроля (далее – ПВК)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и являются документом, который регламентирует организационные основы работы, направленные на ПОД/ФТ, и устанавливает порядок действий Субъектов ПОД/ФТ.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предусматривают назначение ответственного должностного лица либо структурного подразделения по организации, мониторингу реализации и соблюдению ПВК.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должностного лица не может быть назначено лицо, не имеющее высшего образования, имеющее неснятую или непогашенную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внесения изменений и (или) дополнений в законодательство Республики Казахстан о ПОД/ФТ, Субъекты в течение 30 (тридцати) календарных дней вносят в ПВК соответствующие изменения и (или) дополнения.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противодействия легализации (отмыванию) доходов, полученных преступным путем, и финансированию терроризма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организации внутреннего контроля в целях ПОД/ФТ включает процедуры: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внутреннего контроля, включая описание функций ответственного должностного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 и снижению рисков легализации ОД/ФТ;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классификации своих клиентов с учетом степени риска легализации ОД/ФТ.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в программу дополнительных мер по организации внутреннего контроля в целях ПОД/ФТ. 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 включают: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мониторингу, в уполномоченный орган в соответствии с Законом о ПОД/ФТ;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ОД/ФТ;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информации о результатах реализации ПВК и рекомендуемых мерах по улучшению системы управления рисками ОД/ФТ и внутреннего контроля ПОД/ФТ для формирования отчетов руководителю Субъекта;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5 (пяти) лет со дня прекращения деловых отношений с клиентом.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в соответствии с возложенными функциями: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должностного лица либо структурного подразделения.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легализации (отмывания) доходов, полученных преступным путем, и финансированию терроризма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ОД/ФТ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ОД/ФТ,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ОД/ФТ, включают: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деловые отношения и сделки с клиентами из государств (территорий):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размещаются на интернет-ресурсе уполномоченного органа;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является: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публичной международной организации;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действующим в интересах (к выгоде) иностранного публичного должностного лица;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лицом, являющимся членом семьи, близким родственником иностранного публичного должностного лица;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 либо бенефициарный собственник, либо контрагент клиента: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утвержденный приказом Министра финансов Республики Казахстан от 8 февраля 2018 года № 142 "Об утверждении перечня государств с льготным налогообложением", зарегистрированным в Реестре государственной регистрации нормативных правовых актов Республики Казахстан под № 16404 (далее – Приказ);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статьями 12 и 12-1 Закона о ПОД/ФТ;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клиента ранее были признаны подозрительными;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осуществляемые без физического присутствия сторон;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от имени или в пользу неизвестных или несвязанных третьих лиц;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анонимными банковскими счетами или с использованием анонимных, вымышленных имен, включая наличные расчеты;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имеющие очевидного экономического смысла или видимой законной цели;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клиентом с несвойственной ему частотой или на необычно крупную для данного клиента сумму.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пункте 14 настоящих Требований, а также иных категорий рисков, устанавливаемых Субъектами.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2 (двух) уровней.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пункте 14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определяют и оценивают риски легализации ОД/ФТ, которые возникают в связи с: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легализации ОД/ФТ проводится до запуска новых продуктов, деловой практики или использования новых или развивающихся технологий. 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Программа идентификации клиентов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Программа идентификации клиента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о ПОД/ФТ сведений о клиенте и их представителях и включает процедуры по: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проверке достоверности сведений о клиенте (его представителе) и бенефициарном собственнике согласно подпункту 6</w:t>
      </w:r>
      <w:r>
        <w:rPr>
          <w:rFonts w:ascii="Times New Roman"/>
          <w:b w:val="false"/>
          <w:i w:val="false"/>
          <w:color w:val="000000"/>
          <w:sz w:val="28"/>
        </w:rPr>
        <w:t>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утвержденном Приказом;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1 (одного) раза в год;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требованию к форме, содержанию и порядку заполнения анкеты (досье) клиента, оформляемой Субъектами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порядку обновления сведений, содержащихся в анкете (досье), с указанием периодичности обновления сведений;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порядку оценки степени (уровня) риска совершения клиентом операций в целях легализации ОД/ФТ, основания оценки такого риска;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перечню мер (процедур), направленных на выявление и идентификацию Субъектами бенефициарного собственника клиентов, включая перечень запрашиваемых у клиента документов и информации, порядок принятия Субъектами решения о признании физического лица бенефициарным собственником.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Субъектами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1 (одного) раза в полугодие.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Субъектов, которыми пользуется клиент, рискам легализации ОД/ФТ.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 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реализации требований Закона 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 мониторинга и изучения операций клиентов включает: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ОД/ФТ, а также для пересмотра уровней рисков клиентов.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ОД/ФТ, утверждаемых уполномоченным органом в соответствии с пунктом 5 статьи 4 Закона о ПОД/ФТ или разработанных Субъектами самостоятельно.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определенный период времени.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Операции клиента признаются подозрительными в случае, если по результатам изучения операций, указанных в пункте 21 настоящих Требований, у Субъектов имеются основания полагать, что операции клиента связаны с легализацией ОД/ФТ.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Субъектов.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сотрудников Субъектов в сфере противодействия легализации (отмыванию) доходов, полученных преступным путем, и финансированию терроризма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Программа подготовки и обучения Субъектов в сфере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 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