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eab" w14:textId="6d0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июля 2017 года № 351 "Об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октября 2020 года № 501. Зарегистрирован в Министерстве юстиции Республики Казахстан 9 октября 2020 года № 21391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351 "Об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оружием" (зарегистрирован в Реестре государственной регистрации нормативных правовых актов за № 15530, опубликован в Эталонном контрольном банке нормативных правовых актов Республики Казахстан 29 августа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командования воинских частей и органов военной полиции Вооруженных Сил на информацию о хищении, утрате оружия и боеприпасов либо самовольном оставлении военнослужащим месторасположения воинской части с оружием,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розыска и задержания военнослужащего СОЧ с оружием, на основании запроса органа уголовного преследования, осуществляющего розыскные мероприятия, по согласованию с руководством Министерства обороны Республики Казахстан, выделяется военная техника.";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отказе военнослужащего сдаться (сдать оружие) задержание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органах внутренних дел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сотрудниками специальных подразделений Министерства внутренних дел Республики Казахстан. В этих целях, по согласованию с руководством Министерства обороны Республики Казахстан выделяется военная техника.".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"__"____________2020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