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339d" w14:textId="b073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инновационных грантов на коммерциализацию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 октября 2020 года № 365/НҚ. Зарегистрирован в Министерстве юстиции Республики Казахстан 6 октября 2020 года № 21367.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100-1 Предпринимательского кодекса Республики Казахстан от 29 октября 2015 года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инновационных грантов на коммерциализацию технологий.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и структурный элемент приказа Министерства по инвестициям и развитию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инновационной экосистемы Министерства цифрового развития, инноваций и аэрокосмической промышленности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приказа,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2020 года № 365/НҚ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инновационных грантов на коммерциализацию технологий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цифрового развития, инноваций и аэрокосмической промышленности РК от 20.05.2022 </w:t>
      </w:r>
      <w:r>
        <w:rPr>
          <w:rFonts w:ascii="Times New Roman"/>
          <w:b w:val="false"/>
          <w:i w:val="false"/>
          <w:color w:val="ff0000"/>
          <w:sz w:val="28"/>
        </w:rPr>
        <w:t>№ 175/НҚ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6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инновационных грантов на коммерциализацию технологий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100-1 Предпринимательского кодекса Республики Казахстан и определяют порядок предоставления инновационных грантов на коммерциализацию технологий.</w:t>
      </w:r>
    </w:p>
    <w:bookmarkEnd w:id="14"/>
    <w:bookmarkStart w:name="z26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5"/>
    <w:bookmarkStart w:name="z27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предварительное предложение – предложение заявителя на первый этап конкурса, направляемое национальному институту развития в области инновационного развития;</w:t>
      </w:r>
    </w:p>
    <w:bookmarkEnd w:id="16"/>
    <w:bookmarkStart w:name="z27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грантополучатель – субъект инновационной деятельности, получивший инновационный грант в соответствии с настоящими Правилами;</w:t>
      </w:r>
    </w:p>
    <w:bookmarkEnd w:id="17"/>
    <w:bookmarkStart w:name="z27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совет по грантовому финансированию (далее – Совет) – коллегиальный орган, в состав которого входит нечетное количество из представителей общественных организаций и соответствующих отраслей (по согласованию), независимые эксперты (отечественные и (или) зарубежные), созданный в рамках национального института в области инновационного развития, для принятия решений по проектам заявителей с учетом экспертиз заявок и условий предоставления инновационных грантов, установленных настоящими Правилами;</w:t>
      </w:r>
    </w:p>
    <w:bookmarkEnd w:id="18"/>
    <w:bookmarkStart w:name="z27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критерии предоставления инновационных грантов на коммерциализацию технологий – признаки оценки проекта заявителя;</w:t>
      </w:r>
    </w:p>
    <w:bookmarkEnd w:id="19"/>
    <w:bookmarkStart w:name="z27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инновационный грант – бюджетные средства, предоставляемые субъектам инновационной деятельности на безвозмездной основе для реализации их инновационных проектов в рамках приоритетных направлений предоставления инновационных грантов;</w:t>
      </w:r>
    </w:p>
    <w:bookmarkEnd w:id="20"/>
    <w:bookmarkStart w:name="z27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национальный институт развития в области инновационного развития (далее – национальный институт) – национальный институт развития, уполномоченный на реализацию мер государственной поддержки инновационной деятельности;</w:t>
      </w:r>
    </w:p>
    <w:bookmarkEnd w:id="21"/>
    <w:bookmarkStart w:name="z27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области государственной поддержки инновационной деятельности (далее – уполномоченный орган) – центральный исполнительный орган, осуществляющий руководство в сфере инновационного и технологического развития, а также в пределах, предусмотренных законодательством Республики Казахстан, межотраслевую координацию и участие в реализации государственной поддержки инновационной деятельности;</w:t>
      </w:r>
    </w:p>
    <w:bookmarkEnd w:id="22"/>
    <w:bookmarkStart w:name="z27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решение Совета – решение, принятое членами Совета и оформленное протоколом и содержащее сведения об итогах голосования по вопросу предоставления инновационного гранта;</w:t>
      </w:r>
    </w:p>
    <w:bookmarkEnd w:id="23"/>
    <w:bookmarkStart w:name="z27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заявка – предварительное и полное предложения заявителя, направляемые национальному институту;</w:t>
      </w:r>
    </w:p>
    <w:bookmarkEnd w:id="24"/>
    <w:bookmarkStart w:name="z27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заявитель – субъект инновационной деятельности, предоставивший на рассмотрение заявку посредством автоматизированной системы национальному институту на получение инновационного гранта в соответствии с настоящими Правилами;</w:t>
      </w:r>
    </w:p>
    <w:bookmarkEnd w:id="25"/>
    <w:bookmarkStart w:name="z28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технология – совокупность методов и инструментов, обеспечивающих производство и выпуск продукции, в том числе производство и выпуск товаров;</w:t>
      </w:r>
    </w:p>
    <w:bookmarkEnd w:id="26"/>
    <w:bookmarkStart w:name="z28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коммерциализация технологий – деятельность, связанная с практическим применением результатов научной и (или) научно-технической деятельности с целью вывода на рынок новых или усовершенствованных товаров, процессов и услуг, направленная на получение положительного экономического эффекта;</w:t>
      </w:r>
    </w:p>
    <w:bookmarkEnd w:id="27"/>
    <w:bookmarkStart w:name="z28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договор о предоставлении инновационного гранта на коммерциализацию технологий (далее – договор) – договор, заключенный между национальным институтом и грантополучателем на предоставление инновационного гранта;</w:t>
      </w:r>
    </w:p>
    <w:bookmarkEnd w:id="28"/>
    <w:bookmarkStart w:name="z28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полное предложение – предложение заявителя на второй этап конкурса, направляемое национальному институту;</w:t>
      </w:r>
    </w:p>
    <w:bookmarkEnd w:id="29"/>
    <w:bookmarkStart w:name="z28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автоматизированная система электронного приема и сопровождения заявок национального института (далее – портал) – автоматизированная система по приему и сопровождению заявок на получение инновационных грантов; </w:t>
      </w:r>
    </w:p>
    <w:bookmarkEnd w:id="30"/>
    <w:bookmarkStart w:name="z5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софинансирование - средства заявителя (грантополучателя) в денежном выражении, для выполнения условий по совместному финансированию проекта.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и.о. Министра цифрового развития, инноваций и аэрокосмической промышленности РК от 25.05.2023 </w:t>
      </w:r>
      <w:r>
        <w:rPr>
          <w:rFonts w:ascii="Times New Roman"/>
          <w:b w:val="false"/>
          <w:i w:val="false"/>
          <w:color w:val="000000"/>
          <w:sz w:val="28"/>
        </w:rPr>
        <w:t>№ 111/НҚ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Инновационный грант на коммерциализацию технологий предоставляется грантополучателям на коммерциализацию результатов научной и (или) научно-технической деятельности, в том числе внедрение информационно-коммуникационных технологий, аппаратно-программных комплексов.</w:t>
      </w:r>
    </w:p>
    <w:bookmarkEnd w:id="32"/>
    <w:bookmarkStart w:name="z28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Информационное обеспечение предоставления инновационных грантов осуществляется уполномоченным органом и национальным институтом.</w:t>
      </w:r>
    </w:p>
    <w:bookmarkEnd w:id="33"/>
    <w:bookmarkStart w:name="z28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Предоставление инновационных грантов в соответствии с настоящими Правилами осуществляется уполномоченным органом путем выделения средств, предусмотренных на предоставление инновационных грантов на основании договора, заключенного между уполномоченным органом и национальным институтом.</w:t>
      </w:r>
    </w:p>
    <w:bookmarkEnd w:id="34"/>
    <w:bookmarkStart w:name="z28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Остатки средств на текущем счете национального института, числящиеся на конец финансового года, не подлежат возврату уполномоченному органу и, соответственно, в государственный бюджет, а расходуются на предоставление инновационных грантов в следующем финансовом году.</w:t>
      </w:r>
    </w:p>
    <w:bookmarkEnd w:id="35"/>
    <w:bookmarkStart w:name="z28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Услуги национального института по предоставлению инновационных грантов оплачиваются уполномоченным органом за счет средств республиканского бюджета.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и.о. Министра цифрового развития, инноваций и аэрокосмической промышленности РК от 25.05.2023 </w:t>
      </w:r>
      <w:r>
        <w:rPr>
          <w:rFonts w:ascii="Times New Roman"/>
          <w:b w:val="false"/>
          <w:i w:val="false"/>
          <w:color w:val="000000"/>
          <w:sz w:val="28"/>
        </w:rPr>
        <w:t>№ 111/НҚ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инновационных грантов на коммерциализацию технологий</w:t>
      </w:r>
    </w:p>
    <w:bookmarkEnd w:id="37"/>
    <w:bookmarkStart w:name="z29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Национальный институт размещает объявление о приеме заявок на получение инновационных грантов в средствах массовой информации и на официальном интернет-ресурсе национального института с указанием ссылки на портал и график приема заявок, согласованного с уполномоченным органом, в течение 30 (тридцати) рабочих дней до начала приема заявок.</w:t>
      </w:r>
    </w:p>
    <w:bookmarkEnd w:id="38"/>
    <w:bookmarkStart w:name="z29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с уполномоченным органом прием заявок на предоставление инновационных грантов по приоритетным направлениям предоставления инновационных грантов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17 сентября 2020 года № 339/НҚ (зарегистрирован в Реестре государственной регистрации нормативных правовых актов за № 21265).</w:t>
      </w:r>
    </w:p>
    <w:bookmarkEnd w:id="39"/>
    <w:bookmarkStart w:name="z29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участия в конкурсе заявитель посредством портала предоставляет следующий пакет документов на государственном или русском языках:</w:t>
      </w:r>
    </w:p>
    <w:bookmarkEnd w:id="40"/>
    <w:bookmarkStart w:name="z5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этапе:</w:t>
      </w:r>
    </w:p>
    <w:bookmarkEnd w:id="41"/>
    <w:bookmarkStart w:name="z5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предварительное предложение на получение инновационного гранта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2"/>
    <w:bookmarkStart w:name="z5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 этапе:</w:t>
      </w:r>
    </w:p>
    <w:bookmarkEnd w:id="43"/>
    <w:bookmarkStart w:name="z5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полное предложение на получение инновационного гранта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4"/>
    <w:bookmarkStart w:name="z5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бизнес-план проекта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5"/>
    <w:bookmarkStart w:name="z5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календарного плана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6"/>
    <w:bookmarkStart w:name="z5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проект сметы расходов с расшифровкой затрат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7"/>
    <w:bookmarkStart w:name="z5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предварительных договоров и (или) соглашений, в том числе лицензионные, на поставку оборудования (при наличии);</w:t>
      </w:r>
    </w:p>
    <w:bookmarkEnd w:id="48"/>
    <w:bookmarkStart w:name="z5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копии договоров на транспортировку (доставку) оборудования (при наличии);</w:t>
      </w:r>
    </w:p>
    <w:bookmarkEnd w:id="49"/>
    <w:bookmarkStart w:name="z5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разработке/доработке программного продукта: техническое задание на разработку программного продукта, в котором помимо требований к программному продукту указываются требуемые специалисты, их количество в разрезе специализации с описанием видов, объемов, сроков и оплаты их работы;</w:t>
      </w:r>
    </w:p>
    <w:bookmarkEnd w:id="50"/>
    <w:bookmarkStart w:name="z5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копии дипломов и (или) сертификатов или других документов, подтверждающих квалификацию члена команды проекта;</w:t>
      </w:r>
    </w:p>
    <w:bookmarkEnd w:id="51"/>
    <w:bookmarkStart w:name="z5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финансовая модель проекта в формате Excel.</w:t>
      </w:r>
    </w:p>
    <w:bookmarkEnd w:id="52"/>
    <w:bookmarkStart w:name="z5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документ, подтверждающий завершение акселерационной и (или) бизнес-инкубационной программы.</w:t>
      </w:r>
    </w:p>
    <w:bookmarkEnd w:id="53"/>
    <w:bookmarkStart w:name="z5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заключения договора – решение высшего органа о заключении договора на предоставление инновационного гранта, решение о наделении полномочиями руководителя и (или) уполномоченного лица подписывать документы, связанные с получением инновационного гранта.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и.о. Министра цифрового развития, инноваций и аэрокосмической промышленности РК от 25.05.2023 </w:t>
      </w:r>
      <w:r>
        <w:rPr>
          <w:rFonts w:ascii="Times New Roman"/>
          <w:b w:val="false"/>
          <w:i w:val="false"/>
          <w:color w:val="000000"/>
          <w:sz w:val="28"/>
        </w:rPr>
        <w:t>№ 111/НҚ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Заявителю в "личном кабинете" портала направляется статус о принятии запроса, а также уведомление с указанием даты и времени получения результата.</w:t>
      </w:r>
    </w:p>
    <w:bookmarkEnd w:id="55"/>
    <w:bookmarkStart w:name="z31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Заявитель обеспечивает достоверность представленных документов и сведений, содержащихся в них.</w:t>
      </w:r>
    </w:p>
    <w:bookmarkEnd w:id="56"/>
    <w:bookmarkStart w:name="z31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Общий срок рассмотрения заявки и принятия решения о предоставлении инновационного гранта или об отказе в его предоставлении составляет не более 45 (сорока пяти) рабочих дней с момента ее регистрации национальным институтом.</w:t>
      </w:r>
    </w:p>
    <w:bookmarkEnd w:id="57"/>
    <w:bookmarkStart w:name="z31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целях прозрачного и всестороннего рассмотрения заявок и принятия решения о предоставлении инновационного гранта национальным институтом создается Совет. Организация деятельности Совета, оплата труда его членов и состав регулируется актом национального института.</w:t>
      </w:r>
    </w:p>
    <w:bookmarkEnd w:id="58"/>
    <w:bookmarkStart w:name="z31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Процедура предоставления инновационных грантов включает в себя следующие этапы:</w:t>
      </w:r>
    </w:p>
    <w:bookmarkEnd w:id="59"/>
    <w:bookmarkStart w:name="z5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Национальный институт в течение 1 (одного) рабочего дня регистрирует предварительное предложение и направляет его для рассмотрения Совету.</w:t>
      </w:r>
    </w:p>
    <w:bookmarkEnd w:id="60"/>
    <w:bookmarkStart w:name="z5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в течение 8 (восьми) рабочих дней после регистрации заслушивает предварительное предложение заявителя и осуществляет отбор по следующим критериям:</w:t>
      </w:r>
    </w:p>
    <w:bookmarkEnd w:id="61"/>
    <w:bookmarkStart w:name="z5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инновационность;</w:t>
      </w:r>
    </w:p>
    <w:bookmarkEnd w:id="62"/>
    <w:bookmarkStart w:name="z5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масштабируемость;</w:t>
      </w:r>
    </w:p>
    <w:bookmarkEnd w:id="63"/>
    <w:bookmarkStart w:name="z5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экспортоориентированность;</w:t>
      </w:r>
    </w:p>
    <w:bookmarkEnd w:id="64"/>
    <w:bookmarkStart w:name="z5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квалификация команды проекта;</w:t>
      </w:r>
    </w:p>
    <w:bookmarkEnd w:id="65"/>
    <w:bookmarkStart w:name="z5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коммерческий потенциал проекта.</w:t>
      </w:r>
    </w:p>
    <w:bookmarkEnd w:id="66"/>
    <w:bookmarkStart w:name="z5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заслушивания предварительного предложения, Советом принимается решение о допуске (отказе в допуске) заявителя на второй этап конкурса;</w:t>
      </w:r>
    </w:p>
    <w:bookmarkEnd w:id="67"/>
    <w:bookmarkStart w:name="z5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Национальный институт в течение 1 (одного) рабочего дня после получения решения Совета, посредством портала направляет заявителю, прошедшему отбор, уведомление о принятом решении по допуску или отказу в допуске на второй этап.</w:t>
      </w:r>
    </w:p>
    <w:bookmarkEnd w:id="68"/>
    <w:bookmarkStart w:name="z5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заявки приостанавливается с момента отправки заявителю уведомления о принятом решении по допуску на второй этап;</w:t>
      </w:r>
    </w:p>
    <w:bookmarkEnd w:id="69"/>
    <w:bookmarkStart w:name="z5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заявитель, прошедший отбор, получивший уведомление о допуске на второй этап, в течение 10 (десяти) рабочих дней представляет в национальный институт полное предложение.</w:t>
      </w:r>
    </w:p>
    <w:bookmarkEnd w:id="70"/>
    <w:bookmarkStart w:name="z5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заявителем полного предложения в срок, указанный в части первой подпункта 3) и 4) пункта 14, национальный институт отказывает в дальнейшем рассмотрении заявки;</w:t>
      </w:r>
    </w:p>
    <w:bookmarkEnd w:id="71"/>
    <w:bookmarkStart w:name="z5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Национальный институт в течение 1 (одного) рабочего дня осуществляет проверку на полноту представленных документов и регистрацию полных предложений. Если в полном предложений заявителем представлен не полный пакет документов, Национальный институт отказывает в регистрации данной заявки и направляет соответствующее уведомление посредством автоматизированной системы. Заявитель повторно подает полное предложение с полным пакетом документов в течение 2 рабочих дней. При этом Национальный институт отказывает в дальнейшем рассмотрении заявки при повторном выявления неполного пакета документов.</w:t>
      </w:r>
    </w:p>
    <w:bookmarkEnd w:id="72"/>
    <w:bookmarkStart w:name="z5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Национальный институт в течение 4 (четырех) рабочих дней осуществляет проверку зарегистрированных полных предложений на соответствие требованиям настоящих Правил.</w:t>
      </w:r>
    </w:p>
    <w:bookmarkEnd w:id="73"/>
    <w:bookmarkStart w:name="z5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институт обеспечивает охрану информации, составляющей коммерческую тайну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Казахстан.</w:t>
      </w:r>
    </w:p>
    <w:bookmarkEnd w:id="74"/>
    <w:bookmarkStart w:name="z5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проверки Национальный институт посредством портала направляет заявителю Уведомление о выявленных замечаниях (при их наличии)</w:t>
      </w:r>
    </w:p>
    <w:bookmarkEnd w:id="75"/>
    <w:bookmarkStart w:name="z5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устраняет указанные в уведомлении замечания в течение 5 (пяти) рабочих дней. При этом срок рассмотрения заявки приостанавливается с момента отправки уведомления заявителю о выявленных замечаниях.</w:t>
      </w:r>
    </w:p>
    <w:bookmarkEnd w:id="76"/>
    <w:bookmarkStart w:name="z5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устранении заявителем замечаний в указанный срок, национальный институт отказывает в дальнейшем рассмотрении заявки;</w:t>
      </w:r>
    </w:p>
    <w:bookmarkEnd w:id="77"/>
    <w:bookmarkStart w:name="z5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Национальный институт осуществляет повторную проверку доработанного пакета документов заявителя в течение 2 (двух) рабочих дней со дня их получения (при направлении уведомления заявителю о выявленных замечаниях).</w:t>
      </w:r>
    </w:p>
    <w:bookmarkEnd w:id="78"/>
    <w:bookmarkStart w:name="z5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Национальный институт в течение 20 (двадцати) рабочих дней после проверки полного предложения осуществляет технологическую, финансово-экономическую и правовую экспертизу полного предложения.</w:t>
      </w:r>
    </w:p>
    <w:bookmarkEnd w:id="79"/>
    <w:bookmarkStart w:name="z5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экспертизы, регламентируется внутренними нормативными документами национального института.</w:t>
      </w:r>
    </w:p>
    <w:bookmarkEnd w:id="80"/>
    <w:bookmarkStart w:name="z5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экспертов у национального института для проведения экспертизы привлекаются внешние, отечественные и (или) зарубежные физические и (или) юридические лица.</w:t>
      </w:r>
    </w:p>
    <w:bookmarkEnd w:id="81"/>
    <w:bookmarkStart w:name="z5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институт формирует перечень внешних отечественных и зарубежных экспертов и экспертных организаций, в том числе на основании рекомендаций Национальной палаты предпринимателей Республики Казахстан "Атамекен", отраслевых ассоциаций.</w:t>
      </w:r>
    </w:p>
    <w:bookmarkEnd w:id="82"/>
    <w:bookmarkStart w:name="z5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Экспертиза проводится по следующим направлениям:</w:t>
      </w:r>
    </w:p>
    <w:bookmarkEnd w:id="83"/>
    <w:bookmarkStart w:name="z5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технологическая экспертиза проводится с целью оценки технологической реализуемости и анализа достаточности мероприятий, установлению преимуществ по сравнению с аналогами, распределения работ заявленным срокам (этапам), объему и содержанию работ и сроков их выполнения, рисков реализации проекта, квалификации команды проекта;</w:t>
      </w:r>
    </w:p>
    <w:bookmarkEnd w:id="84"/>
    <w:bookmarkStart w:name="z5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финансово-экономическая экспертиза проводится с целью оценки экономической целесообразности и финансово-экономической модели реализации проекта;</w:t>
      </w:r>
    </w:p>
    <w:bookmarkEnd w:id="85"/>
    <w:bookmarkStart w:name="z5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правовая экспертиза проводится с целью анализа содержания представленных документов на предмет соответствия действующему законодательству Республики Казахстан, оценки правовых рисков реализации проекта.</w:t>
      </w:r>
    </w:p>
    <w:bookmarkEnd w:id="86"/>
    <w:bookmarkStart w:name="z5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Технологическая, финансово-экономическая и правовая экспертизы проводятся по проектам одновременно.</w:t>
      </w:r>
    </w:p>
    <w:bookmarkEnd w:id="87"/>
    <w:bookmarkStart w:name="z5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проведенной экспертизы заявок формируется экспертное заключение (направляется членам Совета), проект Календарного плана и Сметы расходов (направляется заявителю для информации посредством Портала);</w:t>
      </w:r>
    </w:p>
    <w:bookmarkEnd w:id="88"/>
    <w:bookmarkStart w:name="z5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течение 5 (пяти) рабочих дней со дня получения экспертного заключения и проекта Календарного плана и Сметы расходов с расшифровкой затрат проводится заседание Совета.</w:t>
      </w:r>
    </w:p>
    <w:bookmarkEnd w:id="89"/>
    <w:bookmarkStart w:name="z5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заседание Совета приглашается заявитель для презентации своего проекта очно или посредством средств телекоммуникаций с аудио и видеофиксацией.</w:t>
      </w:r>
    </w:p>
    <w:bookmarkEnd w:id="90"/>
    <w:bookmarkStart w:name="z5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Совет принимает решение о предоставлении инновационного гранта или об отказе в его предоставлении заявителю.</w:t>
      </w:r>
    </w:p>
    <w:bookmarkEnd w:id="91"/>
    <w:bookmarkStart w:name="z5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Национальный институт в течение 1 (один) рабочий день со дня принятия решения Советом, уведомляет заявителя посредством портала о необходимости подписания договора или направляет заявителям отказ в предоставлении инновационного гранта.</w:t>
      </w:r>
    </w:p>
    <w:bookmarkEnd w:id="92"/>
    <w:bookmarkStart w:name="z5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подписывается национальным институтом, либо его уполномоченным представителем на заключение договора и заявителем по месту нахождения национального института.</w:t>
      </w:r>
    </w:p>
    <w:bookmarkEnd w:id="93"/>
    <w:bookmarkStart w:name="z5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заключается в двух экземплярах по одному для каждой из сторон по форме, определяемой национальным институтом с учетом заключений экспертизы и рекомендаций Совета.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и.о. Министра цифрового развития, инноваций и аэрокосмической промышленности РК от 25.05.2023 </w:t>
      </w:r>
      <w:r>
        <w:rPr>
          <w:rFonts w:ascii="Times New Roman"/>
          <w:b w:val="false"/>
          <w:i w:val="false"/>
          <w:color w:val="000000"/>
          <w:sz w:val="28"/>
        </w:rPr>
        <w:t>№ 111/НҚ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проектов проводится по следующим показателям:</w:t>
      </w:r>
    </w:p>
    <w:bookmarkEnd w:id="95"/>
    <w:bookmarkStart w:name="z35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уровень софинансирования;</w:t>
      </w:r>
    </w:p>
    <w:bookmarkEnd w:id="96"/>
    <w:bookmarkStart w:name="z35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команда проекта (на основании копий дипломов, сертификатов или других документов, подтверждающих квалификацию каждого члена команды проекта);</w:t>
      </w:r>
    </w:p>
    <w:bookmarkEnd w:id="97"/>
    <w:bookmarkStart w:name="z35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преимущества продукта:</w:t>
      </w:r>
    </w:p>
    <w:bookmarkEnd w:id="98"/>
    <w:bookmarkStart w:name="z35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масштабируемость и размер рынка для потенциального применения;</w:t>
      </w:r>
    </w:p>
    <w:bookmarkEnd w:id="99"/>
    <w:bookmarkStart w:name="z35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готовности технологии;</w:t>
      </w:r>
    </w:p>
    <w:bookmarkEnd w:id="100"/>
    <w:bookmarkStart w:name="z35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инновационность и конкурентоспособность;</w:t>
      </w:r>
    </w:p>
    <w:bookmarkEnd w:id="101"/>
    <w:bookmarkStart w:name="z35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заказчиков и инвесторов;</w:t>
      </w:r>
    </w:p>
    <w:bookmarkEnd w:id="102"/>
    <w:bookmarkStart w:name="z35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обоснованность затрат (на основании не менее трех коммерческих предложений на каждое из закупаемых услуг, материалов, комплектующих и оборудований);</w:t>
      </w:r>
    </w:p>
    <w:bookmarkEnd w:id="103"/>
    <w:bookmarkStart w:name="z35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экономическая отдача:</w:t>
      </w:r>
    </w:p>
    <w:bookmarkEnd w:id="104"/>
    <w:bookmarkStart w:name="z35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потенциальный экономический результат (на основании бизнес-плана и финансовой модели проекта).</w:t>
      </w:r>
    </w:p>
    <w:bookmarkEnd w:id="105"/>
    <w:bookmarkStart w:name="z36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Национальный институт развития в области инновационного развития проводит мониторинг предоставленных инновационных грантов и реализации проектов, регулируемый актом национального института, с целью анализа достижения запланированных целей инновационных проектов, по которым представлены инновационные гранты.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и.о. Министра цифрового развития, инноваций и аэрокосмической промышленности РК от 25.05.2023 </w:t>
      </w:r>
      <w:r>
        <w:rPr>
          <w:rFonts w:ascii="Times New Roman"/>
          <w:b w:val="false"/>
          <w:i w:val="false"/>
          <w:color w:val="000000"/>
          <w:sz w:val="28"/>
        </w:rPr>
        <w:t>№ 111/НҚ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Договором предусматривается предоставление грантополучателем национальному институту информации о проекте в течение 3 (трех) лет с момента принятия решения национальным институтом о завершении проекта в целях проведения постгрантового мониторинга.</w:t>
      </w:r>
    </w:p>
    <w:bookmarkEnd w:id="107"/>
    <w:bookmarkStart w:name="z36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предоставления инновационных грантов на коммерциализацию технологий</w:t>
      </w:r>
    </w:p>
    <w:bookmarkEnd w:id="108"/>
    <w:bookmarkStart w:name="z36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Инновационный грант предоставляется на условиях софинансирования мероприятий на следующих стадиях реализации проекта:</w:t>
      </w:r>
    </w:p>
    <w:bookmarkEnd w:id="109"/>
    <w:bookmarkStart w:name="z60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10 % от суммы реализации инновационного проекта на стадии "Доработка продукта и разработка стратегии коммерциализации";</w:t>
      </w:r>
    </w:p>
    <w:bookmarkEnd w:id="110"/>
    <w:bookmarkStart w:name="z60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10 % от суммы реализации инновационного проекта на стадии "Запуск производства (внедрение и сопровождение) продукта и его реализация (коммерциализация) на рынке”.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и.о. Министра цифрового развития, инноваций и аэрокосмической промышленности РК от 25.05.2023 </w:t>
      </w:r>
      <w:r>
        <w:rPr>
          <w:rFonts w:ascii="Times New Roman"/>
          <w:b w:val="false"/>
          <w:i w:val="false"/>
          <w:color w:val="000000"/>
          <w:sz w:val="28"/>
        </w:rPr>
        <w:t>№ 111/НҚ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Общая сумма инновационного гранта составляет не более 100 000 000 (ста миллионов) тенге, распределенных по стадиям:</w:t>
      </w:r>
    </w:p>
    <w:bookmarkEnd w:id="112"/>
    <w:bookmarkStart w:name="z60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стадии “Доработка продукта и разработка стратегии коммерциализации” составляет не более 20 000 000 (двадцати миллионов) тенге и покрывает до 90 (девяносто) процентов от следующих статей обоснованных затрат:</w:t>
      </w:r>
    </w:p>
    <w:bookmarkEnd w:id="113"/>
    <w:bookmarkStart w:name="z60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заработная плата членов команды проекта (включая налоги, сборы и другие обязательные связанные с ней платежи), но не более 9 000 000 (девяти миллионов) тенге;</w:t>
      </w:r>
    </w:p>
    <w:bookmarkEnd w:id="114"/>
    <w:bookmarkStart w:name="z60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иных работ и (или) услуг, выполняемых третьими лицами и (или) соисполнителями, в том числе связанные с предоставлением аренды оборудования, но не более 6 000 000 (шести миллионов) тенге;</w:t>
      </w:r>
    </w:p>
    <w:bookmarkEnd w:id="115"/>
    <w:bookmarkStart w:name="z60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аренда офисных помещений, по 7,5 (семь целых пять десятых) кв.м. на каждого члена команды;</w:t>
      </w:r>
    </w:p>
    <w:bookmarkEnd w:id="116"/>
    <w:bookmarkStart w:name="z60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материалов и комплектующих необходимых для создания (доработки) продукта или услуги с целью апробации и тестовых продаж;</w:t>
      </w:r>
    </w:p>
    <w:bookmarkEnd w:id="117"/>
    <w:bookmarkStart w:name="z60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стадии “Запуск производства (внедрение и сопровождение) продукта и его реализация (коммерциализация) на рынке” составляет не более 80 000 000 (восьмидесяти миллионов) тенге и покрывает до 90 (девяносто) процентов от следующих статей обоснованных затрат:</w:t>
      </w:r>
    </w:p>
    <w:bookmarkEnd w:id="118"/>
    <w:bookmarkStart w:name="z60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заработная плата членов команды проекта, включая налоги, сборы и другие обязательные связанные с ней платежи, но не более 24 000 000 (двадцати четырех миллионов) тенге;</w:t>
      </w:r>
    </w:p>
    <w:bookmarkEnd w:id="119"/>
    <w:bookmarkStart w:name="z61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иных работ и (или) услуг, выполняемых третьими лицами и (или) соисполнителями, в том числе связанные с предоставлением аренды оборудования, но не более 24 000 000 (двадцати четырех миллионов) тенге;</w:t>
      </w:r>
    </w:p>
    <w:bookmarkEnd w:id="120"/>
    <w:bookmarkStart w:name="z61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командировочные расходы (включая зарубежные), но не более 2 000 000 (двух миллионов) тенге;</w:t>
      </w:r>
    </w:p>
    <w:bookmarkEnd w:id="121"/>
    <w:bookmarkStart w:name="z61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материалов, комплектующих и оборудования необходимых для создания продукта или услуги;</w:t>
      </w:r>
    </w:p>
    <w:bookmarkEnd w:id="122"/>
    <w:bookmarkStart w:name="z61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аренда офисных (по 7,5 (семь целых пять десятых) кв.м. на каждого члена команды) и (или) производственных помещений;</w:t>
      </w:r>
    </w:p>
    <w:bookmarkEnd w:id="123"/>
    <w:bookmarkStart w:name="z61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маркетинговые расходы (закуп услуг по продвижению продукта или услуги), но не более 6 000 000 (шести миллионов) тенге.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и.о. Министра цифрового развития, инноваций и аэрокосмической промышленности РК от 25.05.2023 </w:t>
      </w:r>
      <w:r>
        <w:rPr>
          <w:rFonts w:ascii="Times New Roman"/>
          <w:b w:val="false"/>
          <w:i w:val="false"/>
          <w:color w:val="000000"/>
          <w:sz w:val="28"/>
        </w:rPr>
        <w:t>№ 111/НҚ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Завершение первой стадии с исполнением всех обязательств по договору является необходимым условием для участия в конкурсе на вторую стадию.</w:t>
      </w:r>
    </w:p>
    <w:bookmarkEnd w:id="125"/>
    <w:bookmarkStart w:name="z38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Конкурс на предоставление инновационного гранта на вторую стадию объявляется при наличии не менее 10 (десяти) проектов, успешно реализовавших первую стадию, по результатам проведенного мониторинга Национальным институтом. Совет принимает решение о представлении инновационного гранта на вторую стадию реализации проекта.</w:t>
      </w:r>
    </w:p>
    <w:bookmarkEnd w:id="126"/>
    <w:bookmarkStart w:name="z38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 заявителю устанавливаются следующие критерии:</w:t>
      </w:r>
    </w:p>
    <w:bookmarkEnd w:id="127"/>
    <w:bookmarkStart w:name="z61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проекта осуществляется на территории Республики Казахстан. </w:t>
      </w:r>
    </w:p>
    <w:bookmarkEnd w:id="128"/>
    <w:bookmarkStart w:name="z61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собственных средств для софинансирования мероприятий по реализации проекта в размере согласно пункту 18 настоящих Правил.</w:t>
      </w:r>
    </w:p>
    <w:bookmarkEnd w:id="129"/>
    <w:bookmarkStart w:name="z61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стадии “Доработка продукта и разработка стратегии коммерциализации”:</w:t>
      </w:r>
    </w:p>
    <w:bookmarkEnd w:id="130"/>
    <w:bookmarkStart w:name="z61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первой стадии:</w:t>
      </w:r>
    </w:p>
    <w:bookmarkEnd w:id="131"/>
    <w:bookmarkStart w:name="z62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завершение бизнес-инкубационной и (или) акселерационной программы;</w:t>
      </w:r>
    </w:p>
    <w:bookmarkEnd w:id="132"/>
    <w:bookmarkStart w:name="z62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завершенных результатов научной и (или) научно-технической деятельности, либо экспериментального опытного образца продукта, либо первоначальной конструкции (MVP);</w:t>
      </w:r>
    </w:p>
    <w:bookmarkEnd w:id="133"/>
    <w:bookmarkStart w:name="z62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команды из не менее 2 (двух), но не более 5 (пяти) квалифицированных специалистов, включая специалиста по коммерциализации, с опытом маркетинговых исследований (для софинансирования за счет гранта);</w:t>
      </w:r>
    </w:p>
    <w:bookmarkEnd w:id="134"/>
    <w:bookmarkStart w:name="z62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малого предпринимательства.</w:t>
      </w:r>
    </w:p>
    <w:bookmarkEnd w:id="135"/>
    <w:bookmarkStart w:name="z62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стадии Запуск производства (внедрение и сопровождение) продукта и его реализация (коммерциализация) на рынке:</w:t>
      </w:r>
    </w:p>
    <w:bookmarkEnd w:id="136"/>
    <w:bookmarkStart w:name="z62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продукта, готового к производству и (или) к продажам;</w:t>
      </w:r>
    </w:p>
    <w:bookmarkEnd w:id="137"/>
    <w:bookmarkStart w:name="z62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маркетингового плана продвижения продукта;</w:t>
      </w:r>
    </w:p>
    <w:bookmarkEnd w:id="138"/>
    <w:bookmarkStart w:name="z62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инвестиций в размере не менее 30 (тридцати) процентов от суммы средств второй стадии;</w:t>
      </w:r>
    </w:p>
    <w:bookmarkEnd w:id="139"/>
    <w:bookmarkStart w:name="z62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команды из не менее 2 (двух), но не более 7 (семи) человек, в том числе специалист по коммерциализации, имеющий опыт работы в бизнесе, профильные специалисты по проекту (для софинансирования за счет гранта).</w:t>
      </w:r>
    </w:p>
    <w:bookmarkEnd w:id="140"/>
    <w:bookmarkStart w:name="z62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институт отказывает в рассмотрении заявки при выявлении несоответствия заявителя вышеперечисленным критериям.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и.о. Министра цифрового развития, инноваций и аэрокосмической промышленности РК от 25.05.2023 </w:t>
      </w:r>
      <w:r>
        <w:rPr>
          <w:rFonts w:ascii="Times New Roman"/>
          <w:b w:val="false"/>
          <w:i w:val="false"/>
          <w:color w:val="000000"/>
          <w:sz w:val="28"/>
        </w:rPr>
        <w:t>№ 111/НҚ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Заявители принимают на себя обязательства: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стадии “Доработка продукта и разработка стратегии коммерциализации”: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маркетингового плана продвижения продукта и стратегии коммерциализации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тестовых продаж;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стадии “Запуск производства (внедрение и сопровождение) продукта и его реализация (коммерциализация) на рынке”: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объема реализованной продукции в соответствии со стратегией коммерциализации, не менее чем на 10 (десять) процентов от суммы инновационного гранта.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и.о. Министра цифрового развития, инноваций и аэрокосмической промышленности РК от 25.05.2023 </w:t>
      </w:r>
      <w:r>
        <w:rPr>
          <w:rFonts w:ascii="Times New Roman"/>
          <w:b w:val="false"/>
          <w:i w:val="false"/>
          <w:color w:val="000000"/>
          <w:sz w:val="28"/>
        </w:rPr>
        <w:t>№ 111/НҚ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Инновационный грант не предоставляется, если инновационному проекту ранее была оказана государственная финансовая поддержка на заявленные цели.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и подтверждения данного факта национальный институт отказывает в рассмотрении заявки или расторгает договор на любом этапе реализации проекта, при этом грантополучатель возвращает полную сумму полученного гранта на расчетный счет национального института.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и.о. Министра цифрового развития, инноваций и аэрокосмической промышленности РК от 25.05.2023 </w:t>
      </w:r>
      <w:r>
        <w:rPr>
          <w:rFonts w:ascii="Times New Roman"/>
          <w:b w:val="false"/>
          <w:i w:val="false"/>
          <w:color w:val="000000"/>
          <w:sz w:val="28"/>
        </w:rPr>
        <w:t>№ 111/НҚ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24-1. Основания для отказа в предоставлении инновационного гранта: </w:t>
      </w:r>
    </w:p>
    <w:bookmarkEnd w:id="144"/>
    <w:bookmarkStart w:name="z63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несоответствия заявителя, недостоверности документов, представленных заявителем для получения инновационного гранта, и (или) данных (сведений), содержащихся в них требованиям настоящих Правил;</w:t>
      </w:r>
    </w:p>
    <w:bookmarkEnd w:id="145"/>
    <w:bookmarkStart w:name="z63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отрицательное решения Совета по грантовому финансированию.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24-1 в соответствии с приказом и.о. Министра цифрового развития, инноваций и аэрокосмической промышленности РК от 25.05.2023 </w:t>
      </w:r>
      <w:r>
        <w:rPr>
          <w:rFonts w:ascii="Times New Roman"/>
          <w:b w:val="false"/>
          <w:i w:val="false"/>
          <w:color w:val="000000"/>
          <w:sz w:val="28"/>
        </w:rPr>
        <w:t>№ 111/НҚ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перечисления средств на реализацию проекта грантополучатель, открывает отдельный текущий счет в режиме эскроу-счет в банке второго уровня-резиденте Республики Казахстан с целью использования по целевому назначению средств для реализации проекта, с условием их депонирования без права совершения грантополучателем расходных операций, не связанных с реализацией проекта.</w:t>
      </w:r>
    </w:p>
    <w:bookmarkEnd w:id="147"/>
    <w:bookmarkStart w:name="z40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об открытии текущего счета в режиме эскроу-счет подписывается между грантополучателем, национальным институтом и банком второго уровня–резидентом Республики Казахстан.</w:t>
      </w:r>
    </w:p>
    <w:bookmarkEnd w:id="148"/>
    <w:bookmarkStart w:name="z40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Привлечение инвестиций со стороны бизнес-партнера или инвестора допускается при условии предоставления документов, подтверждающих наличие денежных средств, либо гарантийного письма бизнес–партнера или инвестора о готовности внести сумму инвестиций при получения грантовых средств.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приказа и.о. Министра цифрового развития, инноваций и аэрокосмической промышленности РК от 25.05.2023 </w:t>
      </w:r>
      <w:r>
        <w:rPr>
          <w:rFonts w:ascii="Times New Roman"/>
          <w:b w:val="false"/>
          <w:i w:val="false"/>
          <w:color w:val="000000"/>
          <w:sz w:val="28"/>
        </w:rPr>
        <w:t>№ 111/НҚ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Средства, выделенные в рамках инновационного гранта, направляются на цели, указанные в заявке.</w:t>
      </w:r>
    </w:p>
    <w:bookmarkEnd w:id="150"/>
    <w:bookmarkStart w:name="z40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договора грантополучатель в течение 10 (десяти) рабочих дней перечисляет средства на текущий счет в режиме эскроу-счет для софинансирования проекта в размерах согласно условиям договора.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институт в течение 5 (пяти) рабочих дней с момента поступления денежных средств от грантополучателя на открытый эскроу-счет в банке второго уровня, производит перечисление средств гранта первого этапа.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Последующие транши (части) перечисляются по результатам проведенного мониторинга национальным институтом.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Инновационный грант перечисляется национальным институтом не менее чем двумя траншами (частями).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и.о. Министра цифрового развития, инноваций и аэрокосмической промышленности РК от 25.05.2023 </w:t>
      </w:r>
      <w:r>
        <w:rPr>
          <w:rFonts w:ascii="Times New Roman"/>
          <w:b w:val="false"/>
          <w:i w:val="false"/>
          <w:color w:val="000000"/>
          <w:sz w:val="28"/>
        </w:rPr>
        <w:t>№ 111/НҚ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Срок освоения инновационного гранта не превышает: на стадии “Доработка продукта и разработка стратегии коммерциализации” - 6 (шесть) месяцев, на стадии “Запуск производства (внедрение и сопровождение) продукта и его реализация (коммерциализация) на рынке” - 18 (восемнадцать) месяцев.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приказа и.о. Министра цифрового развития, инноваций и аэрокосмической промышленности РК от 25.05.2023 </w:t>
      </w:r>
      <w:r>
        <w:rPr>
          <w:rFonts w:ascii="Times New Roman"/>
          <w:b w:val="false"/>
          <w:i w:val="false"/>
          <w:color w:val="000000"/>
          <w:sz w:val="28"/>
        </w:rPr>
        <w:t>№ 111/НҚ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грантов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коммерциализацию технологий</w:t>
            </w:r>
          </w:p>
        </w:tc>
      </w:tr>
    </w:tbl>
    <w:bookmarkStart w:name="z633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Предварительное предложение на получение инновационного гранта на коммерциализацию технологий 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цифрового развития, инноваций и аэрокосмической промышленности РК от 25.05.2023 </w:t>
      </w:r>
      <w:r>
        <w:rPr>
          <w:rFonts w:ascii="Times New Roman"/>
          <w:b w:val="false"/>
          <w:i w:val="false"/>
          <w:color w:val="ff0000"/>
          <w:sz w:val="28"/>
        </w:rPr>
        <w:t>№ 111/НҚ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поля обязательны к заполнению: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лица/индивидуального предпринимателя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Укажите, где Вы проходили акселерационную и (или) бизнес-инкубационную программу по заявляемому проекту (место проведение, тематика, период и поток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Являетесь ли вы субъектом малого предпринимательства: Да/Нет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к какому типу инноваций относиться ваш проект (технологические, социальные, продуктовые организационные, маркетинговые и другие):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относится к приоритетному направлению предоставления инновационных грантов (указать только одно приоритетное направление):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Высокопроизводительные технологии применяемые в отраслях экономики и жизнедеятельности общества: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технологии, включая элементы Индустрии 4.0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материалы, аддитивные технологии, нанотехнологии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Биотехнологии, новые технологии в медицине и здравоохранении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технологии в обрабатывающей промышленности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Космические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 чистые технологии, энергоэффективность, энергосбережение и альтернативная энергетика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финансовые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промышленность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Используете ли в реализации стартапа какую-то из нижеуказанных технологий?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Data (Большие данные)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 (Искусственный интеллект)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ML (Машинное обучение)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AR/VR (Дополненная и виртуальная реальность)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Блокчейн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Роботы и дроны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IoT (Интернет вещей)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M2M (Межмашинное взаимодействие)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заявителя (индекс, область, район, населенный пункт, улица, дом, квартира)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информация о проекте (не менее 50 слов):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проекта (решаемая проблема):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проекта: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 проекта: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MVP/MSP (ссылки на продукт, фото, видео или иные материалы)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готовности проекта (перечень основных выполненных мероприятий): (не более 10)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команды проекта (количество и квалификация членов команды):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ли клиенты, которые пользуются продуктом?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чем заключается инновационность предлагаемого продукта?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Коммерческий потенциал реализации создаваемого продукта: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Риски проекта: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Существующие и потенциальные конкуренты: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Конкурентное преимущество: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планы по масштабированию, выходу на экспорт?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Прикрепить презентацию для питчинга идей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Прикрепить сертификат о прохождении акселерационной и (или) бизнес-инкубационной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 (в натуральном и денежном выражении):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Финансировался ли данный проект из других источников: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"да", то необходимо указать в каком объеме, наименование программы, проект и сумму полученного финансирования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каких источников Вы узнали об инновационных грантах? сайт Министерства цифрового развития, инновации и аэрокосмической промышленности Республики Казахстан сайт национального института рассылка национального института семинары, конференции национального института социальные сети другое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Бизнес-структура проекта (в формате excel)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стадии проекта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реализации продукции/товаров и (или) оказанию работ/услуг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команды проекта*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иных работ и (или) услуг, выполняемых третьими лицами и (или) соисполнителями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офисных и (или) производственных помещений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материалов и комплектующих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Маркетинговые расходы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расходов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/ Тариф за единицу (себ+маржа)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 продукции/товаров и (или) оказания работ/услуг, в количественном выражении в зависимости от специфики проекта указать единицу измерения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 продукции/товаров и (или) оказания работ/услуг необходимо учесть торговые циклы и сезонность продаж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результат, прибыль (+) / убыток (-)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стадии доработка продукта и разработка инвестиционной стратегии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1 стадию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стадии запуск производства (внедрение и сопровождение) продукта и его реализация (коммерциализация) на рынке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проекту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Данные из таблицы Заработная плата.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 проекта*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команды проекта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Налоги, сборы и другие обязательные платежи от заработной платы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команды проекта, включая налоги, сборы и другие обязательные платежи с ней связанные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 (СН)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 (СО)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социальное медицинское страхование (ОСМС)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/ должности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Ставка, %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Оклад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Вовлеченность, % занятости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Оклад с учетом % занятости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стадии доработка продукта и разработка инвестиционной стратегии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стадии запуск производства (внедрение и сопровождение) продукта и его реализация (коммерциализация) на рынке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проекту: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1 стадия: команда проекта из не более 5-ти квалифицированных специалистов, 2 стадия: команда проекта из не более 7-ми квалифицированных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в портал прикладываются документы, подтверждающие уровень заработной платы (статистические данные, скриншоты и ссылки на интернет-ресурсы, где размещены предложения для специалистов с аналогичными навыками)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грантов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коммерциализацию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</w:tr>
    </w:tbl>
    <w:bookmarkStart w:name="z634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Полное предложение на получение инновационного гранта на коммерциализацию технологий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цифрового развития, инноваций и аэрокосмической промышленности РК от 25.05.2023 </w:t>
      </w:r>
      <w:r>
        <w:rPr>
          <w:rFonts w:ascii="Times New Roman"/>
          <w:b w:val="false"/>
          <w:i w:val="false"/>
          <w:color w:val="ff0000"/>
          <w:sz w:val="28"/>
        </w:rPr>
        <w:t>№ 111/НҚ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лица/индивидуального предпринимателя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проекта: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Запрашиваемая сумма инновационного гранта в тенге (в цифрах и прописью):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стоимость проекта в тенге (в цифрах и прописью):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заявителе: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образования: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Регистрационные данные: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заявителя (индекс, область, район, населенный пункт, улица, дом, квартира)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и не погашенные тенговые и валютные кредиты: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численность работающих,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инженерно-технические работники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административно-управленческий персонал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Учредители (с указанием доли участия (при наличии):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первом руководителе: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Образование/Ученая степень/год присуждения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адрес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адрес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проекте: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проекта: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 проекта: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сбыта (страна, регион)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готовности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Финансировался ли данный проект из других источников: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"да", то необходимо указать в каком объеме, наименование программы, проект и сумму полученного финансирования)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"да", то необходимо указать на какие конкретные цели проекта было получено финансирование и достигнутые результаты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 даю свое согласие на использование документов, материалов и информации по данной заявке, в том числе содержащих конфиденциальные сведения, при проведении национальным институтом экспертной оценки с привлечением, в том числе, сторонних лиц, а также на сбор данных о физическом или юридическом лице, о наличии (отсутствии) кредиторской задолженности во всех источниках. Настоящим подтверждаю достоверность представленных материалов и информации, в том числе исходных данных, расчетов, обоснований, и предупрежден, что при выявлении фактов предоставления недостоверных данных, заявка будет отклонена от рассмотрения. Настоящим подтверждаю, что прилагаемые к данной заявке материалы, информация, технико-технологические решения и сопутствующая документация не имеют каких-либо ограничений на применение и распространение, а также не содержат сведений, составляющих государственную тайну Республики Казахстан. Также подтверждаем, что на момент подачи заявки национальному институту не являемся физическим или юридическим лицом, собственником и первым руководителем, которые являются или были собственниками и (или) руководителями физических или юридических лиц, находящихся на стадии банкротства, либо ликвидированных в результате несостоятельности, на имущество которых наложен арест.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Правилами предоставления инновационных грантов на коммерциализацию технологий, утвержденными приказом Министра цифрового развития, инноваций и аэрокосмической промышленности Республики Казахстан от "_" 20 года №__ ознакомлен. Настоящим подтверждаю свое согласие с условиями предоставления инновационных грантов и внутренними процедурами национального института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материалы и (или) документы в соответствии с требованиями Правил предоставления инновационных грантов на коммерциализацию технологий прилагаются: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бизнес-план на листах;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календарный план на листах;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смета расходов с расшифровкой затрат на листах.;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техническое задание на разрабатываемую продукцию листах.;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презентация проекта в формате MS PowerPoint;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копии дипломов и (или) сертификатов или других документов, подтверждающих квалификацию члена команды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финансовая модель проекта в формате Excel.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документ, подтверждающий завершение акселерационной и (или) бизнес-инкубационной программы.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для ведения корреспонденции по вопросам настоящей заявки: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Для юридических лиц составляется на бланке организации. Заявление подписывается первым руководителем или иным уполномоченным лицом. При смене руководителя и изменений контактных данных (почтового адреса, электронного адреса и телефона) необходимо уведомлять национальный институт.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имеющего полномочия для подписания документов от имени заявителя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грантов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коммерциализацию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</w:tr>
    </w:tbl>
    <w:bookmarkStart w:name="z63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Бизнес-план проекта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и.о. Министра цифрового развития, инноваций и аэрокосмической промышленности РК от 25.05.2023 </w:t>
      </w:r>
      <w:r>
        <w:rPr>
          <w:rFonts w:ascii="Times New Roman"/>
          <w:b w:val="false"/>
          <w:i w:val="false"/>
          <w:color w:val="ff0000"/>
          <w:sz w:val="28"/>
        </w:rPr>
        <w:t>№ 111/НҚ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37" w:id="156"/>
      <w:r>
        <w:rPr>
          <w:rFonts w:ascii="Times New Roman"/>
          <w:b w:val="false"/>
          <w:i w:val="false"/>
          <w:color w:val="000000"/>
          <w:sz w:val="28"/>
        </w:rPr>
        <w:t>
      1. Заявитель: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отчество. физического лица или наименование юридического лица (ИИН/БИН);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краткое описание основных направлений деятельности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опыт работы в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краткое описание основных направлений деятельности.</w:t>
      </w:r>
    </w:p>
    <w:bookmarkStart w:name="z63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Характеристика проекта:</w:t>
      </w:r>
    </w:p>
    <w:bookmarkEnd w:id="157"/>
    <w:bookmarkStart w:name="z63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 название проекта; </w:t>
      </w:r>
    </w:p>
    <w:bookmarkEnd w:id="158"/>
    <w:p>
      <w:pPr>
        <w:spacing w:after="0"/>
        <w:ind w:left="0"/>
        <w:jc w:val="both"/>
      </w:pPr>
      <w:bookmarkStart w:name="z640" w:id="159"/>
      <w:r>
        <w:rPr>
          <w:rFonts w:ascii="Times New Roman"/>
          <w:b w:val="false"/>
          <w:i w:val="false"/>
          <w:color w:val="000000"/>
          <w:sz w:val="28"/>
        </w:rPr>
        <w:t>
      2.2 описание проекта с указанием: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цели (решаемая проблема и ее величина);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задач (пути решения проблемы)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инновационности (новизна)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ожидаемых результатов реализации;</w:t>
      </w:r>
    </w:p>
    <w:bookmarkStart w:name="z64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описание MVP/MSP и степени его готовности.</w:t>
      </w:r>
    </w:p>
    <w:bookmarkEnd w:id="160"/>
    <w:bookmarkStart w:name="z64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Команда проекта:</w:t>
      </w:r>
    </w:p>
    <w:bookmarkEnd w:id="161"/>
    <w:p>
      <w:pPr>
        <w:spacing w:after="0"/>
        <w:ind w:left="0"/>
        <w:jc w:val="both"/>
      </w:pPr>
      <w:bookmarkStart w:name="z643" w:id="162"/>
      <w:r>
        <w:rPr>
          <w:rFonts w:ascii="Times New Roman"/>
          <w:b w:val="false"/>
          <w:i w:val="false"/>
          <w:color w:val="000000"/>
          <w:sz w:val="28"/>
        </w:rPr>
        <w:t>
      3.1 список команды, с указанием: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квалификации и опытом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степень вовлеченности (основная работа или по совместительству) каждого члена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команды (полная, частичная занятость) (полная – 100 %, работа по совместительству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 50 %);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заинтересованности в достижении результатов проекта (заработная плата,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роялти о реализации и другие).</w:t>
      </w:r>
    </w:p>
    <w:p>
      <w:pPr>
        <w:spacing w:after="0"/>
        <w:ind w:left="0"/>
        <w:jc w:val="both"/>
      </w:pPr>
      <w:bookmarkStart w:name="z644" w:id="163"/>
      <w:r>
        <w:rPr>
          <w:rFonts w:ascii="Times New Roman"/>
          <w:b w:val="false"/>
          <w:i w:val="false"/>
          <w:color w:val="000000"/>
          <w:sz w:val="28"/>
        </w:rPr>
        <w:t>
      4. Предполагаемая к выпуску продукция: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(тип, марка и другие характеристики);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описание продукта, готового к производству и (или) к продажам;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основные технические, эстетические и другие характеристики;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патентно-лицензионной защите, авторских правах, торговых знаках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других объектах интеллектуальной собственности.</w:t>
      </w:r>
    </w:p>
    <w:bookmarkStart w:name="z64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Текущий статус проекта:</w:t>
      </w:r>
    </w:p>
    <w:bookmarkEnd w:id="164"/>
    <w:p>
      <w:pPr>
        <w:spacing w:after="0"/>
        <w:ind w:left="0"/>
        <w:jc w:val="both"/>
      </w:pPr>
      <w:bookmarkStart w:name="z646" w:id="165"/>
      <w:r>
        <w:rPr>
          <w:rFonts w:ascii="Times New Roman"/>
          <w:b w:val="false"/>
          <w:i w:val="false"/>
          <w:color w:val="000000"/>
          <w:sz w:val="28"/>
        </w:rPr>
        <w:t>
      5.1 описание выполненных мероприятий и достигнутых результатов по проекту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 момент подачи заявки),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направленных на создание продукта;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направленных на продвижение и реализацию (продажи) продукта.</w:t>
      </w:r>
    </w:p>
    <w:p>
      <w:pPr>
        <w:spacing w:after="0"/>
        <w:ind w:left="0"/>
        <w:jc w:val="both"/>
      </w:pPr>
      <w:bookmarkStart w:name="z647" w:id="166"/>
      <w:r>
        <w:rPr>
          <w:rFonts w:ascii="Times New Roman"/>
          <w:b w:val="false"/>
          <w:i w:val="false"/>
          <w:color w:val="000000"/>
          <w:sz w:val="28"/>
        </w:rPr>
        <w:t>
      5.2 Описание, полученных ранее мер государственной финансовой поддержки по проекту: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Оператор меры государственной финансовой поддержки, вид (грант, субсидия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другие) и сумма финансирования;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какие цели были получены средства, достигнутые результаты.</w:t>
      </w:r>
    </w:p>
    <w:p>
      <w:pPr>
        <w:spacing w:after="0"/>
        <w:ind w:left="0"/>
        <w:jc w:val="both"/>
      </w:pPr>
      <w:bookmarkStart w:name="z648" w:id="167"/>
      <w:r>
        <w:rPr>
          <w:rFonts w:ascii="Times New Roman"/>
          <w:b w:val="false"/>
          <w:i w:val="false"/>
          <w:color w:val="000000"/>
          <w:sz w:val="28"/>
        </w:rPr>
        <w:t>
      6. Особые условия реализации и ограничения по проекту: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лицензий (если вид деятельности относится к лицензируемым).</w:t>
      </w:r>
    </w:p>
    <w:bookmarkStart w:name="z64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Стоимость реализации проекта и источники финансирования: </w:t>
      </w:r>
    </w:p>
    <w:bookmarkEnd w:id="168"/>
    <w:bookmarkStart w:name="z650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планируемых расходов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Привлеченные инвестиции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Инновационный грант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понесенных расходов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Исторические затраты по проекту: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Привлеченные инвестиции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источники финансирования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Технический раздел:</w:t>
      </w:r>
    </w:p>
    <w:bookmarkEnd w:id="172"/>
    <w:p>
      <w:pPr>
        <w:spacing w:after="0"/>
        <w:ind w:left="0"/>
        <w:jc w:val="both"/>
      </w:pPr>
      <w:bookmarkStart w:name="z715" w:id="173"/>
      <w:r>
        <w:rPr>
          <w:rFonts w:ascii="Times New Roman"/>
          <w:b w:val="false"/>
          <w:i w:val="false"/>
          <w:color w:val="000000"/>
          <w:sz w:val="28"/>
        </w:rPr>
        <w:t>
      8.1. Краткое описание технологии проекта и технологического процесса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(принципы работы, компоненты, производственная мощность и прочие,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необходимости следует проиллюстрировать изложенное рисунками, схемами,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диаграммами, фотографиями);</w:t>
      </w:r>
    </w:p>
    <w:p>
      <w:pPr>
        <w:spacing w:after="0"/>
        <w:ind w:left="0"/>
        <w:jc w:val="both"/>
      </w:pPr>
      <w:bookmarkStart w:name="z716" w:id="174"/>
      <w:r>
        <w:rPr>
          <w:rFonts w:ascii="Times New Roman"/>
          <w:b w:val="false"/>
          <w:i w:val="false"/>
          <w:color w:val="000000"/>
          <w:sz w:val="28"/>
        </w:rPr>
        <w:t>
      8.2. Обоснование выбора технологического решения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(функционал, потенциал, возможность масштабирования),</w:t>
      </w:r>
    </w:p>
    <w:p>
      <w:pPr>
        <w:spacing w:after="0"/>
        <w:ind w:left="0"/>
        <w:jc w:val="both"/>
      </w:pPr>
      <w:bookmarkStart w:name="z717" w:id="175"/>
      <w:r>
        <w:rPr>
          <w:rFonts w:ascii="Times New Roman"/>
          <w:b w:val="false"/>
          <w:i w:val="false"/>
          <w:color w:val="000000"/>
          <w:sz w:val="28"/>
        </w:rPr>
        <w:t>
      8.3. Обоснование выбора места реализации проекта (сопутствующая инфраструктура,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логистика и другие характеристики)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офисное помещение не более 7,5 кв.м. на каждого члена команды;</w:t>
      </w:r>
    </w:p>
    <w:bookmarkStart w:name="z71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8.4. Сравнительный анализ альтернативных решений по техническим и стоимостным характеристикам: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Характеристики</w:t>
            </w:r>
          </w:p>
          <w:bookmarkEnd w:id="1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Конкурентный продукт №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Конкурентный продукт №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Пояснения по анализу: обоснование выбора конкурентных характеристик продукта, ссылки на источники информации.</w:t>
      </w:r>
    </w:p>
    <w:bookmarkEnd w:id="180"/>
    <w:p>
      <w:pPr>
        <w:spacing w:after="0"/>
        <w:ind w:left="0"/>
        <w:jc w:val="both"/>
      </w:pPr>
      <w:bookmarkStart w:name="z738" w:id="181"/>
      <w:r>
        <w:rPr>
          <w:rFonts w:ascii="Times New Roman"/>
          <w:b w:val="false"/>
          <w:i w:val="false"/>
          <w:color w:val="000000"/>
          <w:sz w:val="28"/>
        </w:rPr>
        <w:t>
      8.5 Материалы (при наличии), (на стадии "Доработка продукта и разработка стратегии коммерциализации"):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перечень и количество видов используемых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доступность и уровень цен;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обоснование потребности в материалах;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обоснование выбора поставщиков материалов.</w:t>
      </w:r>
    </w:p>
    <w:p>
      <w:pPr>
        <w:spacing w:after="0"/>
        <w:ind w:left="0"/>
        <w:jc w:val="both"/>
      </w:pPr>
      <w:bookmarkStart w:name="z739" w:id="182"/>
      <w:r>
        <w:rPr>
          <w:rFonts w:ascii="Times New Roman"/>
          <w:b w:val="false"/>
          <w:i w:val="false"/>
          <w:color w:val="000000"/>
          <w:sz w:val="28"/>
        </w:rPr>
        <w:t>
      8.5.1 Материалы (при наличии) (на стадии "Запуск производства (внедрение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сопровождение) продукта и его реализация (коммерциализация) на рынке"):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перечень и количество видов используемых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доступность и уровень цен;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обоснование потребности в материалах;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обоснование выбора поставщиков материалов.</w:t>
      </w:r>
    </w:p>
    <w:p>
      <w:pPr>
        <w:spacing w:after="0"/>
        <w:ind w:left="0"/>
        <w:jc w:val="both"/>
      </w:pPr>
      <w:bookmarkStart w:name="z740" w:id="183"/>
      <w:r>
        <w:rPr>
          <w:rFonts w:ascii="Times New Roman"/>
          <w:b w:val="false"/>
          <w:i w:val="false"/>
          <w:color w:val="000000"/>
          <w:sz w:val="28"/>
        </w:rPr>
        <w:t>
      8.6 Комплектующие (при наличии), (на стадии "Доработка продукта и разработка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стратегии коммерциализации"):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перечень необходимого оборудования, материалов и комплектующих,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основные технические характеристики к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стоимость оборудования и комплектующих;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обоснование потребности в комплектующих;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обоснование выбора поставщика комплектующих.</w:t>
      </w:r>
    </w:p>
    <w:p>
      <w:pPr>
        <w:spacing w:after="0"/>
        <w:ind w:left="0"/>
        <w:jc w:val="both"/>
      </w:pPr>
      <w:bookmarkStart w:name="z741" w:id="184"/>
      <w:r>
        <w:rPr>
          <w:rFonts w:ascii="Times New Roman"/>
          <w:b w:val="false"/>
          <w:i w:val="false"/>
          <w:color w:val="000000"/>
          <w:sz w:val="28"/>
        </w:rPr>
        <w:t>
      8.6.1 Оборудование и комплектующие (при наличии), (на стадии "Запуск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производства (внедрение и сопровождение) продукта и его реализация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(коммерциализация) на рынке"):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перечень необходимого оборудования, материалов и комплектующих,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основные технические характеристики к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стоимость оборудования и комплектующих;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обоснование потребности в оборудовании и комплектующих;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обоснование выбора поставщика оборудования и комплектующих.</w:t>
      </w:r>
    </w:p>
    <w:p>
      <w:pPr>
        <w:spacing w:after="0"/>
        <w:ind w:left="0"/>
        <w:jc w:val="both"/>
      </w:pPr>
      <w:bookmarkStart w:name="z742" w:id="185"/>
      <w:r>
        <w:rPr>
          <w:rFonts w:ascii="Times New Roman"/>
          <w:b w:val="false"/>
          <w:i w:val="false"/>
          <w:color w:val="000000"/>
          <w:sz w:val="28"/>
        </w:rPr>
        <w:t>
      8.7 Работы и услуги, выполняемые третьими лицами (при наличии):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перечень закупаемых работ 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стоимость закупаемых работ 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обоснование потребности в работах и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обоснование выбора поставщиков работ и услуг.</w:t>
      </w:r>
    </w:p>
    <w:p>
      <w:pPr>
        <w:spacing w:after="0"/>
        <w:ind w:left="0"/>
        <w:jc w:val="both"/>
      </w:pPr>
      <w:bookmarkStart w:name="z743" w:id="186"/>
      <w:r>
        <w:rPr>
          <w:rFonts w:ascii="Times New Roman"/>
          <w:b w:val="false"/>
          <w:i w:val="false"/>
          <w:color w:val="000000"/>
          <w:sz w:val="28"/>
        </w:rPr>
        <w:t>
      8.8. Командировочные расходы (при наличии), (на стадии "Запуск производства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(внедрение и сопровождение) продукта и его реализация (коммерциализация)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рынке"):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стоимость проезда туда и обратно;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стоимость проживания и суточных;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обоснование необходимости в командировке.</w:t>
      </w:r>
    </w:p>
    <w:p>
      <w:pPr>
        <w:spacing w:after="0"/>
        <w:ind w:left="0"/>
        <w:jc w:val="both"/>
      </w:pPr>
      <w:bookmarkStart w:name="z744" w:id="187"/>
      <w:r>
        <w:rPr>
          <w:rFonts w:ascii="Times New Roman"/>
          <w:b w:val="false"/>
          <w:i w:val="false"/>
          <w:color w:val="000000"/>
          <w:sz w:val="28"/>
        </w:rPr>
        <w:t>
      8.9. Маркетинговые расходы (при наличии), (на стадии "Запуск производства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(внедрение и сопровождение) продукта и его реализация (коммерциализация)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рынке"):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обоснование потребности услуг по продвижению продукта или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перечень и количество закупаемых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стоимость по каждой из закупаемых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обоснование выбора поставщиков услуг.</w:t>
      </w:r>
    </w:p>
    <w:bookmarkStart w:name="z74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Организационный раздел (служит основанием для заполнения календарного плана):</w:t>
      </w:r>
    </w:p>
    <w:bookmarkEnd w:id="188"/>
    <w:p>
      <w:pPr>
        <w:spacing w:after="0"/>
        <w:ind w:left="0"/>
        <w:jc w:val="both"/>
      </w:pPr>
      <w:bookmarkStart w:name="z746" w:id="189"/>
      <w:r>
        <w:rPr>
          <w:rFonts w:ascii="Times New Roman"/>
          <w:b w:val="false"/>
          <w:i w:val="false"/>
          <w:color w:val="000000"/>
          <w:sz w:val="28"/>
        </w:rPr>
        <w:t>
      9.1 Описание работ каждого члена команды проекта помесячно,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описание последовательности и сроков проведения работ по стадиям проекта.</w:t>
      </w:r>
    </w:p>
    <w:bookmarkStart w:name="z74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 Описание результатов мероприятий помесячно и перечень подтверждающих материалов.</w:t>
      </w:r>
    </w:p>
    <w:bookmarkEnd w:id="190"/>
    <w:bookmarkStart w:name="z74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9.3 Распределение обязанностей между членами команды проекта в процессе реализации проекта </w:t>
      </w:r>
    </w:p>
    <w:bookmarkEnd w:id="191"/>
    <w:p>
      <w:pPr>
        <w:spacing w:after="0"/>
        <w:ind w:left="0"/>
        <w:jc w:val="both"/>
      </w:pPr>
      <w:bookmarkStart w:name="z749" w:id="192"/>
      <w:r>
        <w:rPr>
          <w:rFonts w:ascii="Times New Roman"/>
          <w:b w:val="false"/>
          <w:i w:val="false"/>
          <w:color w:val="000000"/>
          <w:sz w:val="28"/>
        </w:rPr>
        <w:t>
      9.4 Распределение работ по проекту между заявителем и третьими лицами,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задействованными в реализации проекта.</w:t>
      </w:r>
    </w:p>
    <w:p>
      <w:pPr>
        <w:spacing w:after="0"/>
        <w:ind w:left="0"/>
        <w:jc w:val="both"/>
      </w:pPr>
      <w:bookmarkStart w:name="z750" w:id="193"/>
      <w:r>
        <w:rPr>
          <w:rFonts w:ascii="Times New Roman"/>
          <w:b w:val="false"/>
          <w:i w:val="false"/>
          <w:color w:val="000000"/>
          <w:sz w:val="28"/>
        </w:rPr>
        <w:t>
      10. Календарный план реализации проекта (последовательно указываются все работы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каждой стадии реализации)</w:t>
      </w:r>
    </w:p>
    <w:bookmarkStart w:name="z75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 Расписываются работы, выполняемые каждым членом команды проекта</w:t>
      </w:r>
    </w:p>
    <w:bookmarkEnd w:id="194"/>
    <w:p>
      <w:pPr>
        <w:spacing w:after="0"/>
        <w:ind w:left="0"/>
        <w:jc w:val="both"/>
      </w:pPr>
      <w:bookmarkStart w:name="z752" w:id="195"/>
      <w:r>
        <w:rPr>
          <w:rFonts w:ascii="Times New Roman"/>
          <w:b w:val="false"/>
          <w:i w:val="false"/>
          <w:color w:val="000000"/>
          <w:sz w:val="28"/>
        </w:rPr>
        <w:t>
      10.2 Расписываются работы и услуги, на выполнение которых привлекаются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третьи лица и (или) соисполнители.</w:t>
      </w:r>
    </w:p>
    <w:bookmarkStart w:name="z75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Маркетинговая часть </w:t>
      </w:r>
    </w:p>
    <w:bookmarkEnd w:id="196"/>
    <w:bookmarkStart w:name="z75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11.1 приводится анализ рынка по продукту;</w:t>
      </w:r>
    </w:p>
    <w:bookmarkEnd w:id="197"/>
    <w:bookmarkStart w:name="z75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11.2 описывается показатели рынка "TAM-SAM-SOM";</w:t>
      </w:r>
    </w:p>
    <w:bookmarkEnd w:id="198"/>
    <w:bookmarkStart w:name="z75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11.3 составляется "портрет" клиентов (Customer Profile);</w:t>
      </w:r>
    </w:p>
    <w:bookmarkEnd w:id="199"/>
    <w:p>
      <w:pPr>
        <w:spacing w:after="0"/>
        <w:ind w:left="0"/>
        <w:jc w:val="both"/>
      </w:pPr>
      <w:bookmarkStart w:name="z757" w:id="200"/>
      <w:r>
        <w:rPr>
          <w:rFonts w:ascii="Times New Roman"/>
          <w:b w:val="false"/>
          <w:i w:val="false"/>
          <w:color w:val="000000"/>
          <w:sz w:val="28"/>
        </w:rPr>
        <w:t>
      11.4 составляется маркетинговый план продвижения продукта (обязателен на стадии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"Запуск производства (внедрение и сопровождение) продукта и его реализация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(коммерциализация) на рынке")</w:t>
      </w:r>
    </w:p>
    <w:p>
      <w:pPr>
        <w:spacing w:after="0"/>
        <w:ind w:left="0"/>
        <w:jc w:val="both"/>
      </w:pPr>
      <w:bookmarkStart w:name="z758" w:id="201"/>
      <w:r>
        <w:rPr>
          <w:rFonts w:ascii="Times New Roman"/>
          <w:b w:val="false"/>
          <w:i w:val="false"/>
          <w:color w:val="000000"/>
          <w:sz w:val="28"/>
        </w:rPr>
        <w:t>
      12. Финансовая часть (является основанием для формирования сметы расходов).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Обосновывается целевое использование бюджетных средств при выполнении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(затраты) по каждой стадии реализации.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бизнес-плане в качестве обоснования по каждому мероприятию стадии прилагаются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документы, подтверждающие выбор и ценообразование, в том числе: основное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альтернативные коммерческие предложения, предварительные договора и ссылки.</w:t>
      </w:r>
    </w:p>
    <w:p>
      <w:pPr>
        <w:spacing w:after="0"/>
        <w:ind w:left="0"/>
        <w:jc w:val="both"/>
      </w:pPr>
      <w:bookmarkStart w:name="z759" w:id="202"/>
      <w:r>
        <w:rPr>
          <w:rFonts w:ascii="Times New Roman"/>
          <w:b w:val="false"/>
          <w:i w:val="false"/>
          <w:color w:val="000000"/>
          <w:sz w:val="28"/>
        </w:rPr>
        <w:t>
      12.1 заработная плата членов команды проекта (в портал прикладываются документы,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подтверждающие уровень заработной платы: статистические данные, скриншоты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ссылки на интернет-ресурсы, где размещены предложения для специалистов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аналогичными навыками: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приводится расчет потребности в заработной плате;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указывается степень вовлеченности членов команды проекта (полная – 100 %,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либо работа по совместительству – 50 %);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указывается применимые льготные условия по налогам и платежам.</w:t>
      </w:r>
    </w:p>
    <w:p>
      <w:pPr>
        <w:spacing w:after="0"/>
        <w:ind w:left="0"/>
        <w:jc w:val="both"/>
      </w:pPr>
      <w:bookmarkStart w:name="z760" w:id="203"/>
      <w:r>
        <w:rPr>
          <w:rFonts w:ascii="Times New Roman"/>
          <w:b w:val="false"/>
          <w:i w:val="false"/>
          <w:color w:val="000000"/>
          <w:sz w:val="28"/>
        </w:rPr>
        <w:t>
      12.2. описывается перечень и стоимость приобретения оборудования с указанием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количества и выбора поставщиков (на стадии "Запуск производства (внедрение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сопровождение) продукта и его реализация (коммерциализация) на рынке"); </w:t>
      </w:r>
    </w:p>
    <w:p>
      <w:pPr>
        <w:spacing w:after="0"/>
        <w:ind w:left="0"/>
        <w:jc w:val="both"/>
      </w:pPr>
      <w:bookmarkStart w:name="z761" w:id="204"/>
      <w:r>
        <w:rPr>
          <w:rFonts w:ascii="Times New Roman"/>
          <w:b w:val="false"/>
          <w:i w:val="false"/>
          <w:color w:val="000000"/>
          <w:sz w:val="28"/>
        </w:rPr>
        <w:t>
      12.3 описывается перечень и стоимость приобретения материалов и комплектующих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указанием их количества и выбора поставщиков;</w:t>
      </w:r>
    </w:p>
    <w:p>
      <w:pPr>
        <w:spacing w:after="0"/>
        <w:ind w:left="0"/>
        <w:jc w:val="both"/>
      </w:pPr>
      <w:bookmarkStart w:name="z762" w:id="205"/>
      <w:r>
        <w:rPr>
          <w:rFonts w:ascii="Times New Roman"/>
          <w:b w:val="false"/>
          <w:i w:val="false"/>
          <w:color w:val="000000"/>
          <w:sz w:val="28"/>
        </w:rPr>
        <w:t>
      12.4 описывается перечень и стоимость оплаты иных работ и (или) услуг с указанием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количества и выбора поставщиков, привлекаемых к участию в проекте;</w:t>
      </w:r>
    </w:p>
    <w:p>
      <w:pPr>
        <w:spacing w:after="0"/>
        <w:ind w:left="0"/>
        <w:jc w:val="both"/>
      </w:pPr>
      <w:bookmarkStart w:name="z763" w:id="206"/>
      <w:r>
        <w:rPr>
          <w:rFonts w:ascii="Times New Roman"/>
          <w:b w:val="false"/>
          <w:i w:val="false"/>
          <w:color w:val="000000"/>
          <w:sz w:val="28"/>
        </w:rPr>
        <w:t>
      12.5 описывается обоснование стоимости аренды офисного помещения, приводится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расчет потребности в площади арендуемого помещения.</w:t>
      </w:r>
    </w:p>
    <w:p>
      <w:pPr>
        <w:spacing w:after="0"/>
        <w:ind w:left="0"/>
        <w:jc w:val="both"/>
      </w:pPr>
      <w:bookmarkStart w:name="z764" w:id="207"/>
      <w:r>
        <w:rPr>
          <w:rFonts w:ascii="Times New Roman"/>
          <w:b w:val="false"/>
          <w:i w:val="false"/>
          <w:color w:val="000000"/>
          <w:sz w:val="28"/>
        </w:rPr>
        <w:t>
      12.6. обоснование стоимости запланированных командировок, суточные, перелеты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проживание (в соответствии с Правилами возмещения расходов на служебные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командировки за счет бюджетных средств, в том числе в иностранные государства)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 стадии "Запуск производства (внедрение и сопровождение) продукта 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реализация (коммерциализация) на рынке")</w:t>
      </w:r>
    </w:p>
    <w:p>
      <w:pPr>
        <w:spacing w:after="0"/>
        <w:ind w:left="0"/>
        <w:jc w:val="both"/>
      </w:pPr>
      <w:bookmarkStart w:name="z765" w:id="208"/>
      <w:r>
        <w:rPr>
          <w:rFonts w:ascii="Times New Roman"/>
          <w:b w:val="false"/>
          <w:i w:val="false"/>
          <w:color w:val="000000"/>
          <w:sz w:val="28"/>
        </w:rPr>
        <w:t>
      12.7 описывается стоимость маркетинговых расходов в соответствии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маркетинговым планом (на стадии "Запуск производства (внедрение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сопровождение) продукта и его реализация (коммерциализация) на рынке");</w:t>
      </w:r>
    </w:p>
    <w:p>
      <w:pPr>
        <w:spacing w:after="0"/>
        <w:ind w:left="0"/>
        <w:jc w:val="both"/>
      </w:pPr>
      <w:bookmarkStart w:name="z766" w:id="209"/>
      <w:r>
        <w:rPr>
          <w:rFonts w:ascii="Times New Roman"/>
          <w:b w:val="false"/>
          <w:i w:val="false"/>
          <w:color w:val="000000"/>
          <w:sz w:val="28"/>
        </w:rPr>
        <w:t>
      12.8 составляется Финансовая модель проекта (в формате Excel), содержащая сведения: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прогноз доходов и расходов на 5 лет, помесячно,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прогноз движения денежных средств на 5 лет, помесячно,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дисконтированный поток денежных средств на 5 лет, помесячно,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прогнозный баланс на 5 лет, помесячно.</w:t>
      </w:r>
    </w:p>
    <w:p>
      <w:pPr>
        <w:spacing w:after="0"/>
        <w:ind w:left="0"/>
        <w:jc w:val="both"/>
      </w:pPr>
      <w:bookmarkStart w:name="z767" w:id="210"/>
      <w:r>
        <w:rPr>
          <w:rFonts w:ascii="Times New Roman"/>
          <w:b w:val="false"/>
          <w:i w:val="false"/>
          <w:color w:val="000000"/>
          <w:sz w:val="28"/>
        </w:rPr>
        <w:t>
      12.9 при наличии предоставляется Финансовая отчетность компании: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бухгалтерский баланс (с расшифровкой по статьям),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 о прибылях и убытках,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 о движении денежных средств,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 об изменении капитала.</w:t>
      </w:r>
    </w:p>
    <w:bookmarkStart w:name="z76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Экологический раздел:</w:t>
      </w:r>
    </w:p>
    <w:bookmarkEnd w:id="211"/>
    <w:bookmarkStart w:name="z76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 Перечень нормативно-правовых актов</w:t>
      </w:r>
    </w:p>
    <w:bookmarkEnd w:id="212"/>
    <w:bookmarkStart w:name="z77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13.2 Соответствие проекта стандартам и нормативам по воздействию на окружающую среду</w:t>
      </w:r>
    </w:p>
    <w:bookmarkEnd w:id="213"/>
    <w:bookmarkStart w:name="z77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Анализ рисков:</w:t>
      </w:r>
    </w:p>
    <w:bookmarkEnd w:id="214"/>
    <w:p>
      <w:pPr>
        <w:spacing w:after="0"/>
        <w:ind w:left="0"/>
        <w:jc w:val="both"/>
      </w:pPr>
      <w:bookmarkStart w:name="z772" w:id="215"/>
      <w:r>
        <w:rPr>
          <w:rFonts w:ascii="Times New Roman"/>
          <w:b w:val="false"/>
          <w:i w:val="false"/>
          <w:color w:val="000000"/>
          <w:sz w:val="28"/>
        </w:rPr>
        <w:t>
      14.1 Определение перечня рисков включая, но не ограничиваясь финансовые,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технические, правовые, коммерческие, производственные, операционные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вероятности его реализации и степени влияния на реализацию проекта (низкая,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средняя, высокая) и возможные методы снижения рисков/минимизация рисков.</w:t>
      </w:r>
    </w:p>
    <w:bookmarkStart w:name="z77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Ожидаемые результаты:</w:t>
      </w:r>
    </w:p>
    <w:bookmarkEnd w:id="216"/>
    <w:bookmarkStart w:name="z77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15.1 Объем реализуемой продукции (указывается отдельно по 2 стадиям реализации проекта);</w:t>
      </w:r>
    </w:p>
    <w:bookmarkEnd w:id="217"/>
    <w:bookmarkStart w:name="z77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15.2 Объем выпускаемой продукции в натуральном выражении.</w:t>
      </w:r>
    </w:p>
    <w:bookmarkEnd w:id="218"/>
    <w:p>
      <w:pPr>
        <w:spacing w:after="0"/>
        <w:ind w:left="0"/>
        <w:jc w:val="both"/>
      </w:pPr>
      <w:bookmarkStart w:name="z776" w:id="219"/>
      <w:r>
        <w:rPr>
          <w:rFonts w:ascii="Times New Roman"/>
          <w:b w:val="false"/>
          <w:i w:val="false"/>
          <w:color w:val="000000"/>
          <w:sz w:val="28"/>
        </w:rPr>
        <w:t>
      _______________ _______________________________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отчество)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Календарный план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проекта: 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грантов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коммерциализацию технологий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и.о. Министра цифрового развития, инноваций и аэрокосмической промышленности РК от 25.05.2023 </w:t>
      </w:r>
      <w:r>
        <w:rPr>
          <w:rFonts w:ascii="Times New Roman"/>
          <w:b w:val="false"/>
          <w:i w:val="false"/>
          <w:color w:val="ff0000"/>
          <w:sz w:val="28"/>
        </w:rPr>
        <w:t>№ 111/НҚ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Календарный план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проекта: 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 работ (месяцев)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 каждому мероприятию стадии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и подтверждающие материалы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Стадия: Доработка продукта и разработка стратегии коммерциализации, в том числе по привлечению инвестиций (не более 6 месяцев).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выполняемые членами команды проекта.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выполняемые третьими лицами.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офисного помещения.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материалов и комплектующих.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стадию: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Стадия: Запуск производства (внедрение и сопровождение) продукта и его реализация (коммерциализация) на рынке (не более 12 месяцев).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выполняемые членами команды проекта.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выполняемые третьими лицами.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офисного и (или) производственного помещения.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материалов, комплектующих и оборудования.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стадию: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грантов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коммерциализацию технологий</w:t>
            </w:r>
          </w:p>
        </w:tc>
      </w:tr>
    </w:tbl>
    <w:bookmarkStart w:name="z777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Смета расходов с расшифровкой затрат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и.о. Министра цифрового развития, инноваций и аэрокосмической промышленности РК от 25.05.2023 </w:t>
      </w:r>
      <w:r>
        <w:rPr>
          <w:rFonts w:ascii="Times New Roman"/>
          <w:b w:val="false"/>
          <w:i w:val="false"/>
          <w:color w:val="ff0000"/>
          <w:sz w:val="28"/>
        </w:rPr>
        <w:t>№ 111/НҚ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проекта 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выполнение работ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по ценообразованию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данных, используемый в расчетах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Инновационный грант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(привлеченные средства)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затраты: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статьям и стадиям: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Стадия: доработка продукта и разработка стратегии коммерциализации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стадию: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команды проекта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иных работ и (или) услуг, выполняемых третьими лицами и (или) соисполнителями, в том числе связанные с предоставление аренды 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офисных помещений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материалов и комплектующих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Стадия: запуск производства (внедрение и сопровождение) продукта и его реализация (коммерциализация) на рынке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стадию: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команды проекта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иных работ и (или) услуг, выполняемых третьими лицами и (или) соисполнителями, в том числе связанные с предоставление аренды 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офисных и (или) производственных помещений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материалов, комплектующих и 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маркетинговые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цифрового развития,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инноваций и аэрокосмической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2020 года № 365/НҚ</w:t>
            </w:r>
          </w:p>
        </w:tc>
      </w:tr>
    </w:tbl>
    <w:bookmarkStart w:name="z259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и структурного элемента приказа Министерства по инвестициям и развитию Республики Казахстан</w:t>
      </w:r>
    </w:p>
    <w:bookmarkEnd w:id="221"/>
    <w:bookmarkStart w:name="z26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560 "Об утверждении стандарта государственной услуги "Предоставление инновационных грантов на коммерциализацию технологий" (зарегистрирован в Реестре государственной регистрации нормативных правовых актов за № 11521, опубликован 25 августа 2015 года в информационно-правовой системе "Әділет").</w:t>
      </w:r>
    </w:p>
    <w:bookmarkEnd w:id="222"/>
    <w:bookmarkStart w:name="z26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28 мая 2015 года № 656 "Об утверждении регламента государственной услуги "Предоставление инновационных грантов на коммерциализацию технологий" (зарегистрирован в Реестре государственной регистрации нормативных правовых актов за № 11610, опубликован 25 августа 2015 года в информационно-правовой системе "Әділет").</w:t>
      </w:r>
    </w:p>
    <w:bookmarkEnd w:id="223"/>
    <w:bookmarkStart w:name="z26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9 декабря 2015 года № 1192 "Об утверждении Правил предоставления инновационных грантов на коммерциализацию технологий" (зарегистрирован в Реестре государственной регистрации нормативных правовых актов за № 13062, опубликован 22 июня 2016 года в информационно-правовой системе "Әділет").</w:t>
      </w:r>
    </w:p>
    <w:bookmarkEnd w:id="224"/>
    <w:bookmarkStart w:name="z26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по инвестициям и развитию Республики Казахстан, в которые вносятся изменения и дополнения, утвержденных приказом Министра по инвестициям и развитию Республики Казахстан от 7 июня 2017 года № 332 "О внесении изменений и дополнений в некоторые приказы Министра по инвестициям и развитию Республики Казахстан" (зарегистрирован в Реестре государственной регистрации нормативных правовых актов за № 15288, опубликован 30 июня 2017 года в Эталонном контрольном банке нормативных правовых актов Республики Казахстан).</w:t>
      </w:r>
    </w:p>
    <w:bookmarkEnd w:id="225"/>
    <w:bookmarkStart w:name="z26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4 июля 2017 года № 443 "О внесении изменения в приказ Министра по инвестициям и развитию Республики Казахстан от 30 апреля 2015 года № 560 "Об утверждении стандарта государственной услуги "Предоставление инновационных грантов на коммерциализацию технологий" (зарегистрирован в Реестре государственной регистрации нормативных правовых актов за № 15357, опубликован 31 июля 2017 года в Эталонном контрольном банке нормативных правовых актов Республики Казахстан).</w:t>
      </w:r>
    </w:p>
    <w:bookmarkEnd w:id="226"/>
    <w:bookmarkStart w:name="z26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 августа 2017 года № 523 "О внесении изменения а приказ исполняющего обязанности Министра по инвестициям и развитию Республики Казахстан от 28 мая 2015 года № 656 "Об утверждении регламента государственной услуги "Предоставление инновационных грантов на коммерциализацию технологий" (зарегистрирован в Реестре государственной регистрации нормативных правовых актов за № 15469, опубликован 24 августа 2017 года в Эталонном контрольном банке нормативных правовых актов Республики Казахстан).</w:t>
      </w:r>
    </w:p>
    <w:bookmarkEnd w:id="2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