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a2b6" w14:textId="1e4a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25 марта 2020 года № 109 "О некоторых вопросах оказания государственных услуг в социально-трудовой сфере и обеспечения продуктово-бытовым набором некоторых категорий населения на период чрезвычайного положения 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сентября 2020 года № 381. Зарегистрирован в Министерстве юстиции Республики Казахстан 28 сентября 2020 года № 21298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16 марта 2020 года "О мерах по обеспечению социально-экономической стабильности",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2020 года № 109 "О некоторых вопросах оказания государственных услуг в социально-трудовой сфере и обеспечения продуктово-бытовым набором некоторых категорий населения на период чрезвычайного положения и ограничительных мероприятий" (зарегистрированный в Реестре государственной регистрации нормативных правовых актов № 20164, опубликованный 26 марта 2020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некоторых государственных услуг в социально-трудовой сфере и порядка обеспечения продуктово-бытовым набором некоторых категорий населения на период чрезвычайного положения и ограничительных мероприятий, утвержденных вышеуказанным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В случае если услугополучатель является получателем государственной адресной социальной помощи (далее – адресная социальная помощь) по состоянию на 30 июня 2020 года или 30 сентября 2020 года, то в целях исключения прямого контакта в информационной системе автоматически формируется заявление на назначение адресной социальной помощи без обращения услугополучателя на 3 квартал 2020 года - с учетом доходов за 2 квартал 2020 года, на 4 квартал 2020 года - с учетом доходов за 3 квартал 2020 года соответственно.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не рассматривается в качестве дохода физического лица доход независимых работников в размере 25-кратного месячного расчетного показателя в связи с уплатой единого совокупного платежа, социальная выплата на случай потери дохода в связи с ограничениями деятельности на период действия чрезвычайного положения, единовременная социальная выплата, на случай потери дохода в связи с введением ограничительных мероприятий, размер денежных средств, выделенных на приобретение продуктово-бытовых наборов на период чрезвычайного положения и ограничительных мероприятий, возмещение затрат на оплату коммунальных услуг на период чрезвычайного положения.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продуктового набора, предусмотренного гарантированным социальным пакетом, определяется исходя из возраста ребенка по состоянию на первое число соответствующего квартала, на который назначается адресная социальная помощь, и предоставляется на период ее продления.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автоматическом продлении назначения адресной социальной помощи социальный контракт, ранее подписанный получателем адресной социальной помощи, продлевается на период ее назначения без истребования подписи услугополучателя.";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областных, городов Нур-Султан, Алматы и Шымкент управлений координации занятости и социальных программ.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 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