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7957" w14:textId="94a7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21 сентября 2020 года № 85. Зарегистрировано в Министерстве юстиции Республики Казахстан 25 сентября 2020 года № 21277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 (зарегистрировано в Реестре государственной регистрации нормативных правовых актов под № 8318, опубликовано 5 июня 2013 года в газете "Казахстанская правда" № 190-191 (27464-27465)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минимальный долгосрочный кредитный рейтинг по международной шкале в иностранной валюте не ниже "ВВВ" рейтингового агентства Standard &amp; Poors или рейтингов аналогичного уровня, присвоенных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следующих юридических лиц - нерезидентов Республики Казахстан: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 либо их родительских организаций, приобретающих (имеющих) статус банковского холдинга;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приобретающих (имеющих) статус страхового холдинга;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 либо их родительских организаций, приобретающих (имеющих) статус крупного участника банка;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приобретающих (имеющих) статус крупного участника страховой (перестраховочной) организации, управляющего инвестиционным портфелем с правом привлечения добровольных пенсионных взносов;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банков, создающих (имеющих) дочерние банки в Республике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страховых (перестраховочных) организаций, имеющих дочерние страховые (перестраховочные) организации в Республике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