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d1d" w14:textId="6469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хронических заболеваний, подлежащих динамическому наблюдению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2020 года № ҚР ДСМ-109/2020. Зарегистрирован в Министерстве юстиции Республики Казахстан 24 сентября 2020 года № 21262.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07.08.2025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хронических заболеваний, подлежащих динамическому наблюдению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октября 2019 года № ҚР ДСМ-136 "Об утверждении перечня хронических заболеваний, при котором проводится динамическое наблюдение больных, перечня социально-значимых заболеваний при которых оказывается медико-социальная помощь, перечня диагностических услуг, в том числе лабораторной диагностики, перечня инфекционных заболеваний и заболеваний, представляющих опасность для окружающих, перечня заболеваний, не подлежащих динамическому наблюдению в рамках гарантированного объема бесплатной медицинской помощи, перечня отдельных категорий населения, подлежащих экстренной и плановой стоматологической помощи, перечня заболеваний (состояний), подлежащих медицинской реабилитации и восстановительному лечению по направлению специалиста первичной медико-санитарной помощи или медицинской организации" (зарегистрирован в Реестре государственной регистрации нормативных правовых актов 18 октября 2019 года под № 19484, опубликован 18 октября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ДСМ-109/2020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здравоохранения РК от 07.08.2025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хронических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по международной статистической классификации болезней и проблем, связанных со здоровьем 10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B18, включая В18.0, B18.1. B18.2, B18.8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Сердечная недостаточность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Состояние после имплантации механического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95.8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Эмболия и тромбоз артерии верхних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 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Внутримозговое кровоизлияние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Другое нетравматическое внутричерепное кровоизлияние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Ишемический инсульт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 Инсульт, неуточненный как кровоизлияние или инфаркт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поражения клапанов сердца: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Ревматические болезни митрального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Ревматические болезни аортального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Ревматические болезни трехстворчатого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Поражения нескольких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Другие ревматические болезни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клапанов сердца: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I34-I39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Неревматическое поражение митрального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Неревматическое поражения аортального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Неревматические поражения трехстворчатого клапана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Поражение клапана легочной артерии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Эндокардит, клапан не уточнен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Аритмии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Фибрилляция и трепетания предсердий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Болезни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Наследственный дефицит фактора 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Наследственный дефицит фактора 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Болезнь Виллебранда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Наследственный дефицит других факторов свертывания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Другая хроническая обструктивная легочная болезнь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Астма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Гастроэзофагеальный рефлюкс с эзофагитом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и двенадцатиперстной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K25-К27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Язва желудка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Язва двенадцатиперстной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Пептическая язва неуточненной локализации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Хронический атрофический гастрит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Полипы (полипоз) желудка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Болезнь Крона (регионарный энтерит)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Язвенный колит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Другие неинфекционные гастроэнтериты и колиты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К70- К76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Токсическое поражение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Печеночная недостаточность, не классифицированная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Хронический гепатит, не классифицированный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Фиброз и цирроз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Другие воспалительные болезни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Другие болезни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Ревматоидный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05-М 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Псориатические артропатии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Юношеский (ювенильный)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Палиндромный ревматизм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М12.3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Анкилозирующий спондилит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Узелковый полиартериит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Другие некротизирующие васкулопатии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М32-М32.9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Дерматополимиозит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M33-М33.9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Системный склероз (системная склеродермия)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М.34-М34.9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Другие системные поражения соединительной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Ревматическая полимиалгия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Системные поражения соединительной ткани при болезнях, классифицированных в других рубриках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Сахарный диабет 1 тип у детей и у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Сахарный диабет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Е11 - Е11.9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Сахарный диабет, связанный с недостаточностью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Другие уточненные формы сахарного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Сахарный диабет неуточненный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Гипотиреоз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Диффузный токсический зоб. Тиреотоксикоз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Е05 - Е05.9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Хронический нефритический синдром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Нефротический синдром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Хроническая почечная недостаточность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Терминальная стадия поражения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 Другие проявления хронической почечной недостаточности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Эндометриоз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Полип женских половых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Железистая гиперплазия эндометрия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Аденоматозная гиперплазия эндометрия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Эрозия и эктропион шейки матки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Лейкоплакия шейки матки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24.7.Доброкачественное новообразование яичника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Отдельные состояния, возникающие в перинатальном периоде: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Врожденные аномалии (пороки развития), деформации и хромосомные нарушения (дети):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Врожденные аномалии (пороки развития) сердечных камер и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Врожденные аномалии (пороки развития) сердечной перегородки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Врожденные аномалии (пороки развития) легочного и трехстворчатого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 Врожденные аномалии (пороки развития) аортального и митрального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 Другие врожденные аномалии (пороки развития)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26.6. Врожденные аномалии (пороки развития) крупных артерий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Врожденные пороки пищевода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Аноректальные пороки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 Врожденная диафрагмальная грыжа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